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
        <w:bidi w:val="0"/>
        <w:spacing w:after="0"/>
        <w:rPr>
          <w:rFonts w:hint="eastAsia"/>
          <w:lang w:val="en-US" w:eastAsia="zh-CN"/>
        </w:rPr>
      </w:pPr>
    </w:p>
    <w:p>
      <w:pPr>
        <w:keepNext w:val="0"/>
        <w:keepLines w:val="0"/>
        <w:pageBreakBefore w:val="0"/>
        <w:widowControl w:val="0"/>
        <w:kinsoku/>
        <w:wordWrap/>
        <w:overflowPunct/>
        <w:topLinePunct w:val="0"/>
        <w:autoSpaceDE/>
        <w:autoSpaceDN/>
        <w:bidi w:val="0"/>
        <w:adjustRightInd/>
        <w:snapToGrid/>
        <w:ind w:left="105" w:leftChars="50" w:right="-420" w:rightChars="-200" w:firstLine="0" w:firstLineChars="0"/>
        <w:jc w:val="both"/>
        <w:textAlignment w:val="auto"/>
        <w:rPr>
          <w:rFonts w:hint="eastAsia"/>
          <w:lang w:val="en-US" w:eastAsia="zh-CN"/>
        </w:rPr>
      </w:pPr>
      <w:r>
        <w:rPr>
          <w:rFonts w:hint="eastAsia" w:ascii="方正小标宋_GBK" w:hAnsi="方正小标宋_GBK" w:eastAsia="方正小标宋_GBK" w:cs="方正小标宋_GBK"/>
          <w:color w:val="FF0000"/>
          <w:spacing w:val="130"/>
          <w:w w:val="66"/>
          <w:position w:val="0"/>
          <w:sz w:val="112"/>
          <w:szCs w:val="112"/>
        </w:rPr>
        <mc:AlternateContent>
          <mc:Choice Requires="wps">
            <w:drawing>
              <wp:anchor distT="0" distB="0" distL="114935" distR="114935" simplePos="0" relativeHeight="251660288" behindDoc="0" locked="0" layoutInCell="1" allowOverlap="1">
                <wp:simplePos x="0" y="0"/>
                <wp:positionH relativeFrom="margin">
                  <wp:posOffset>-234950</wp:posOffset>
                </wp:positionH>
                <wp:positionV relativeFrom="page">
                  <wp:posOffset>2750185</wp:posOffset>
                </wp:positionV>
                <wp:extent cx="6120130" cy="0"/>
                <wp:effectExtent l="0" t="9525" r="13970" b="9525"/>
                <wp:wrapNone/>
                <wp:docPr id="13" name="自选图形 3"/>
                <wp:cNvGraphicFramePr/>
                <a:graphic xmlns:a="http://schemas.openxmlformats.org/drawingml/2006/main">
                  <a:graphicData uri="http://schemas.microsoft.com/office/word/2010/wordprocessingShape">
                    <wps:wsp>
                      <wps:cNvCnPr/>
                      <wps:spPr>
                        <a:xfrm>
                          <a:off x="0" y="0"/>
                          <a:ext cx="6120130" cy="0"/>
                        </a:xfrm>
                        <a:prstGeom prst="straightConnector1">
                          <a:avLst/>
                        </a:prstGeom>
                        <a:ln w="19050" cap="flat" cmpd="sng">
                          <a:solidFill>
                            <a:srgbClr val="FF0000"/>
                          </a:solidFill>
                          <a:prstDash val="solid"/>
                          <a:headEnd type="none" w="med" len="med"/>
                          <a:tailEnd type="none" w="med" len="med"/>
                        </a:ln>
                      </wps:spPr>
                      <wps:bodyPr/>
                    </wps:wsp>
                  </a:graphicData>
                </a:graphic>
              </wp:anchor>
            </w:drawing>
          </mc:Choice>
          <mc:Fallback>
            <w:pict>
              <v:shape id="自选图形 3" o:spid="_x0000_s1026" o:spt="32" type="#_x0000_t32" style="position:absolute;left:0pt;margin-left:-18.5pt;margin-top:216.55pt;height:0pt;width:481.9pt;mso-position-horizontal-relative:margin;mso-position-vertical-relative:page;z-index:251660288;mso-width-relative:page;mso-height-relative:page;" filled="f" stroked="t" coordsize="21600,21600" o:gfxdata="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CJOYdtcAAAALAQAADwAAAAAAAAABACAAAAAiAAAAZHJzL2Rvd25yZXYueG1sUEsB&#10;AhQAFAAAAAgAh07iQI8mGpz2AQAA5QMAAA4AAAAAAAAAAQAgAAAAJgEAAGRycy9lMm9Eb2MueG1s&#10;UEsFBgAAAAAGAAYAWQEAAI4FAAAAAA==&#10;">
                <v:fill on="f" focussize="0,0"/>
                <v:stroke weight="1.5pt" color="#FF0000" joinstyle="round"/>
                <v:imagedata o:title=""/>
                <o:lock v:ext="edit" aspectratio="f"/>
              </v:shape>
            </w:pict>
          </mc:Fallback>
        </mc:AlternateContent>
      </w:r>
      <w:r>
        <w:rPr>
          <w:rFonts w:hint="eastAsia" w:ascii="方正小标宋_GBK" w:hAnsi="方正小标宋_GBK" w:eastAsia="方正小标宋_GBK" w:cs="方正小标宋_GBK"/>
          <w:color w:val="FF0000"/>
          <w:spacing w:val="130"/>
          <w:w w:val="66"/>
          <w:position w:val="0"/>
          <w:sz w:val="112"/>
          <w:szCs w:val="112"/>
        </w:rPr>
        <mc:AlternateContent>
          <mc:Choice Requires="wps">
            <w:drawing>
              <wp:anchor distT="0" distB="0" distL="114300" distR="114300" simplePos="0" relativeHeight="251659264" behindDoc="0" locked="0" layoutInCell="1" allowOverlap="1">
                <wp:simplePos x="0" y="0"/>
                <wp:positionH relativeFrom="margin">
                  <wp:posOffset>-234950</wp:posOffset>
                </wp:positionH>
                <wp:positionV relativeFrom="page">
                  <wp:posOffset>2702560</wp:posOffset>
                </wp:positionV>
                <wp:extent cx="6120130" cy="0"/>
                <wp:effectExtent l="0" t="28575" r="13970" b="28575"/>
                <wp:wrapNone/>
                <wp:docPr id="1" name="自选图形 2"/>
                <wp:cNvGraphicFramePr/>
                <a:graphic xmlns:a="http://schemas.openxmlformats.org/drawingml/2006/main">
                  <a:graphicData uri="http://schemas.microsoft.com/office/word/2010/wordprocessingShape">
                    <wps:wsp>
                      <wps:cNvCnPr/>
                      <wps:spPr>
                        <a:xfrm>
                          <a:off x="0" y="0"/>
                          <a:ext cx="6120130" cy="0"/>
                        </a:xfrm>
                        <a:prstGeom prst="straightConnector1">
                          <a:avLst/>
                        </a:prstGeom>
                        <a:ln w="57150" cap="flat" cmpd="sng">
                          <a:solidFill>
                            <a:srgbClr val="FF0000"/>
                          </a:solidFill>
                          <a:prstDash val="solid"/>
                          <a:headEnd type="none" w="med" len="med"/>
                          <a:tailEnd type="none" w="med" len="med"/>
                        </a:ln>
                      </wps:spPr>
                      <wps:bodyPr/>
                    </wps:wsp>
                  </a:graphicData>
                </a:graphic>
              </wp:anchor>
            </w:drawing>
          </mc:Choice>
          <mc:Fallback>
            <w:pict>
              <v:shape id="自选图形 2" o:spid="_x0000_s1026" o:spt="32" type="#_x0000_t32" style="position:absolute;left:0pt;margin-left:-18.5pt;margin-top:212.8pt;height:0pt;width:481.9pt;mso-position-horizontal-relative:margin;mso-position-vertical-relative:page;z-index:251659264;mso-width-relative:page;mso-height-relative:page;" filled="f" stroked="t" coordsize="21600,21600" o:gfxdata="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jlwzo1wAAAAsBAAAPAAAAAAAAAAEAIAAAACIAAABkcnMvZG93bnJldi54bWxQSwEC&#10;FAAUAAAACACHTuJA25YS2vUBAADkAwAADgAAAAAAAAABACAAAAAmAQAAZHJzL2Uyb0RvYy54bWxQ&#10;SwUGAAAAAAYABgBZAQAAjQUAAAAA&#10;">
                <v:fill on="f" focussize="0,0"/>
                <v:stroke weight="4.5pt" color="#FF0000" joinstyle="round"/>
                <v:imagedata o:title=""/>
                <o:lock v:ext="edit" aspectratio="f"/>
              </v:shape>
            </w:pict>
          </mc:Fallback>
        </mc:AlternateContent>
      </w:r>
      <w:r>
        <w:rPr>
          <w:rFonts w:hint="eastAsia" w:ascii="方正小标宋_GBK" w:hAnsi="方正小标宋_GBK" w:eastAsia="方正小标宋_GBK" w:cs="方正小标宋_GBK"/>
          <w:color w:val="FF0000"/>
          <w:spacing w:val="130"/>
          <w:w w:val="66"/>
          <w:position w:val="0"/>
          <w:sz w:val="112"/>
          <w:szCs w:val="112"/>
          <w:lang w:eastAsia="zh-CN"/>
        </w:rPr>
        <w:t>重庆市安全生产协会</w:t>
      </w:r>
    </w:p>
    <w:p>
      <w:pPr>
        <w:pStyle w:val="3"/>
        <w:bidi w:val="0"/>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公文小标宋" w:hAnsi="方正公文小标宋" w:eastAsia="方正公文小标宋" w:cs="方正公文小标宋"/>
          <w:sz w:val="44"/>
          <w:szCs w:val="44"/>
          <w:lang w:val="en-US" w:eastAsia="zh-CN"/>
        </w:rPr>
      </w:pPr>
      <w:bookmarkStart w:id="0" w:name="_GoBack"/>
      <w:r>
        <w:rPr>
          <w:rFonts w:hint="eastAsia" w:ascii="方正公文小标宋" w:hAnsi="方正公文小标宋" w:eastAsia="方正公文小标宋" w:cs="方正公文小标宋"/>
          <w:sz w:val="44"/>
          <w:szCs w:val="44"/>
          <w:lang w:val="en-US" w:eastAsia="zh-CN"/>
        </w:rPr>
        <w:t>关于转发中国安全生产协会《关于召开全国安全文化建设示范企业典型经验交流会的通知》和《关于举办企业安全管理与安全文化建设骨干培训班的通知》的通知</w:t>
      </w:r>
    </w:p>
    <w:bookmarkEnd w:id="0"/>
    <w:p>
      <w:pPr>
        <w:jc w:val="both"/>
        <w:rPr>
          <w:rFonts w:hint="eastAsia" w:ascii="方正仿宋_GBK" w:hAnsi="方正仿宋_GBK" w:eastAsia="方正仿宋_GBK" w:cs="方正仿宋_GBK"/>
          <w:b w:val="0"/>
          <w:sz w:val="32"/>
          <w:szCs w:val="32"/>
          <w:lang w:eastAsia="zh-CN"/>
        </w:rPr>
      </w:pP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方正仿宋_GBK" w:hAnsi="方正仿宋_GBK" w:eastAsia="方正仿宋_GBK" w:cs="方正仿宋_GBK"/>
          <w:b w:val="0"/>
          <w:sz w:val="32"/>
          <w:szCs w:val="32"/>
          <w:lang w:eastAsia="zh-CN"/>
        </w:rPr>
      </w:pPr>
      <w:r>
        <w:rPr>
          <w:rFonts w:hint="eastAsia" w:ascii="方正仿宋_GBK" w:hAnsi="方正仿宋_GBK" w:eastAsia="方正仿宋_GBK" w:cs="方正仿宋_GBK"/>
          <w:b w:val="0"/>
          <w:sz w:val="32"/>
          <w:szCs w:val="32"/>
          <w:lang w:eastAsia="zh-CN"/>
        </w:rPr>
        <w:t>各会员单位，有关单位：</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方正仿宋_GBK" w:hAnsi="方正仿宋_GBK" w:eastAsia="方正仿宋_GBK" w:cs="方正仿宋_GBK"/>
          <w:b w:val="0"/>
          <w:sz w:val="32"/>
          <w:szCs w:val="32"/>
          <w:lang w:val="en-US" w:eastAsia="zh-CN"/>
        </w:rPr>
      </w:pPr>
      <w:r>
        <w:rPr>
          <w:rFonts w:hint="eastAsia" w:ascii="方正仿宋_GBK" w:hAnsi="方正仿宋_GBK" w:eastAsia="方正仿宋_GBK" w:cs="方正仿宋_GBK"/>
          <w:b w:val="0"/>
          <w:sz w:val="32"/>
          <w:szCs w:val="32"/>
          <w:lang w:eastAsia="zh-CN"/>
        </w:rPr>
        <w:t>为更好的服务企业安全文化建设工作，现</w:t>
      </w:r>
      <w:r>
        <w:rPr>
          <w:rFonts w:hint="eastAsia" w:ascii="方正仿宋_GBK" w:hAnsi="方正仿宋_GBK" w:eastAsia="方正仿宋_GBK" w:cs="方正仿宋_GBK"/>
          <w:b w:val="0"/>
          <w:sz w:val="32"/>
          <w:szCs w:val="32"/>
          <w:lang w:val="en-US" w:eastAsia="zh-CN"/>
        </w:rPr>
        <w:t>将《中国安全生产协会关于召开全国安全文化建设示范企业典型经验交流会的通知》（中安协标文办</w:t>
      </w:r>
      <w:r>
        <w:rPr>
          <w:rFonts w:hint="eastAsia" w:ascii="方正仿宋_GBK" w:hAnsi="方正仿宋_GBK" w:eastAsia="方正仿宋_GBK" w:cs="方正仿宋_GBK"/>
          <w:b w:val="0"/>
          <w:sz w:val="32"/>
          <w:szCs w:val="32"/>
          <w:lang w:eastAsia="zh-CN"/>
        </w:rPr>
        <w:t>〔</w:t>
      </w:r>
      <w:r>
        <w:rPr>
          <w:rFonts w:hint="eastAsia" w:ascii="方正仿宋_GBK" w:hAnsi="方正仿宋_GBK" w:eastAsia="方正仿宋_GBK" w:cs="方正仿宋_GBK"/>
          <w:b w:val="0"/>
          <w:sz w:val="32"/>
          <w:szCs w:val="32"/>
          <w:lang w:val="en-US" w:eastAsia="zh-CN"/>
        </w:rPr>
        <w:t>2023</w:t>
      </w:r>
      <w:r>
        <w:rPr>
          <w:rFonts w:hint="eastAsia" w:ascii="方正仿宋_GBK" w:hAnsi="方正仿宋_GBK" w:eastAsia="方正仿宋_GBK" w:cs="方正仿宋_GBK"/>
          <w:b w:val="0"/>
          <w:sz w:val="32"/>
          <w:szCs w:val="32"/>
          <w:lang w:eastAsia="zh-CN"/>
        </w:rPr>
        <w:t>〕</w:t>
      </w:r>
      <w:r>
        <w:rPr>
          <w:rFonts w:hint="eastAsia" w:ascii="方正仿宋_GBK" w:hAnsi="方正仿宋_GBK" w:eastAsia="方正仿宋_GBK" w:cs="方正仿宋_GBK"/>
          <w:b w:val="0"/>
          <w:sz w:val="32"/>
          <w:szCs w:val="32"/>
          <w:lang w:val="en-US" w:eastAsia="zh-CN"/>
        </w:rPr>
        <w:t>20</w:t>
      </w:r>
      <w:r>
        <w:rPr>
          <w:rFonts w:hint="eastAsia" w:ascii="方正仿宋_GBK" w:hAnsi="方正仿宋_GBK" w:eastAsia="方正仿宋_GBK" w:cs="方正仿宋_GBK"/>
          <w:b w:val="0"/>
          <w:sz w:val="32"/>
          <w:szCs w:val="32"/>
          <w:lang w:eastAsia="zh-CN"/>
        </w:rPr>
        <w:t>号</w:t>
      </w:r>
      <w:r>
        <w:rPr>
          <w:rFonts w:hint="eastAsia" w:ascii="方正仿宋_GBK" w:hAnsi="方正仿宋_GBK" w:eastAsia="方正仿宋_GBK" w:cs="方正仿宋_GBK"/>
          <w:b w:val="0"/>
          <w:sz w:val="32"/>
          <w:szCs w:val="32"/>
          <w:lang w:val="en-US" w:eastAsia="zh-CN"/>
        </w:rPr>
        <w:t>）和《中国安全生产协会关于举办企业安全管理与安全文化建设骨干培训班的通知》（中安协标文办</w:t>
      </w:r>
      <w:r>
        <w:rPr>
          <w:rFonts w:hint="eastAsia" w:ascii="方正仿宋_GBK" w:hAnsi="方正仿宋_GBK" w:eastAsia="方正仿宋_GBK" w:cs="方正仿宋_GBK"/>
          <w:b w:val="0"/>
          <w:sz w:val="32"/>
          <w:szCs w:val="32"/>
          <w:lang w:eastAsia="zh-CN"/>
        </w:rPr>
        <w:t>〔</w:t>
      </w:r>
      <w:r>
        <w:rPr>
          <w:rFonts w:hint="eastAsia" w:ascii="方正仿宋_GBK" w:hAnsi="方正仿宋_GBK" w:eastAsia="方正仿宋_GBK" w:cs="方正仿宋_GBK"/>
          <w:b w:val="0"/>
          <w:sz w:val="32"/>
          <w:szCs w:val="32"/>
          <w:lang w:val="en-US" w:eastAsia="zh-CN"/>
        </w:rPr>
        <w:t>2023</w:t>
      </w:r>
      <w:r>
        <w:rPr>
          <w:rFonts w:hint="eastAsia" w:ascii="方正仿宋_GBK" w:hAnsi="方正仿宋_GBK" w:eastAsia="方正仿宋_GBK" w:cs="方正仿宋_GBK"/>
          <w:b w:val="0"/>
          <w:sz w:val="32"/>
          <w:szCs w:val="32"/>
          <w:lang w:eastAsia="zh-CN"/>
        </w:rPr>
        <w:t>〕</w:t>
      </w:r>
      <w:r>
        <w:rPr>
          <w:rFonts w:hint="eastAsia" w:ascii="方正仿宋_GBK" w:hAnsi="方正仿宋_GBK" w:eastAsia="方正仿宋_GBK" w:cs="方正仿宋_GBK"/>
          <w:b w:val="0"/>
          <w:sz w:val="32"/>
          <w:szCs w:val="32"/>
          <w:lang w:val="en-US" w:eastAsia="zh-CN"/>
        </w:rPr>
        <w:t>21</w:t>
      </w:r>
      <w:r>
        <w:rPr>
          <w:rFonts w:hint="eastAsia" w:ascii="方正仿宋_GBK" w:hAnsi="方正仿宋_GBK" w:eastAsia="方正仿宋_GBK" w:cs="方正仿宋_GBK"/>
          <w:b w:val="0"/>
          <w:sz w:val="32"/>
          <w:szCs w:val="32"/>
          <w:lang w:eastAsia="zh-CN"/>
        </w:rPr>
        <w:t>号</w:t>
      </w:r>
      <w:r>
        <w:rPr>
          <w:rFonts w:hint="eastAsia" w:ascii="方正仿宋_GBK" w:hAnsi="方正仿宋_GBK" w:eastAsia="方正仿宋_GBK" w:cs="方正仿宋_GBK"/>
          <w:b w:val="0"/>
          <w:sz w:val="32"/>
          <w:szCs w:val="32"/>
          <w:lang w:val="en-US" w:eastAsia="zh-CN"/>
        </w:rPr>
        <w:t>）</w:t>
      </w:r>
      <w:r>
        <w:rPr>
          <w:rFonts w:hint="eastAsia" w:ascii="方正仿宋_GBK" w:hAnsi="方正仿宋_GBK" w:eastAsia="方正仿宋_GBK" w:cs="方正仿宋_GBK"/>
          <w:b w:val="0"/>
          <w:sz w:val="32"/>
          <w:szCs w:val="32"/>
          <w:lang w:eastAsia="zh-CN"/>
        </w:rPr>
        <w:t>转发给你们，相关事项通知如下</w:t>
      </w:r>
      <w:r>
        <w:rPr>
          <w:rFonts w:hint="eastAsia" w:ascii="方正仿宋_GBK" w:hAnsi="方正仿宋_GBK" w:eastAsia="方正仿宋_GBK" w:cs="方正仿宋_GBK"/>
          <w:b w:val="0"/>
          <w:sz w:val="32"/>
          <w:szCs w:val="32"/>
          <w:lang w:val="en-US" w:eastAsia="zh-CN"/>
        </w:rPr>
        <w:t>。</w:t>
      </w:r>
    </w:p>
    <w:p>
      <w:pPr>
        <w:pStyle w:val="3"/>
        <w:keepNext w:val="0"/>
        <w:keepLines w:val="0"/>
        <w:pageBreakBefore w:val="0"/>
        <w:widowControl w:val="0"/>
        <w:numPr>
          <w:ilvl w:val="0"/>
          <w:numId w:val="1"/>
        </w:numPr>
        <w:kinsoku/>
        <w:wordWrap/>
        <w:overflowPunct/>
        <w:topLinePunct w:val="0"/>
        <w:autoSpaceDE/>
        <w:autoSpaceDN/>
        <w:bidi w:val="0"/>
        <w:adjustRightInd/>
        <w:snapToGrid/>
        <w:spacing w:line="560" w:lineRule="exact"/>
        <w:ind w:firstLine="640" w:firstLineChars="200"/>
        <w:textAlignment w:val="auto"/>
        <w:rPr>
          <w:rFonts w:hint="eastAsia" w:ascii="方正仿宋_GBK" w:hAnsi="方正仿宋_GBK" w:eastAsia="方正仿宋_GBK" w:cs="方正仿宋_GBK"/>
          <w:b w:val="0"/>
          <w:kern w:val="2"/>
          <w:sz w:val="32"/>
          <w:szCs w:val="32"/>
          <w:lang w:val="en-US" w:eastAsia="zh-CN" w:bidi="ar-SA"/>
        </w:rPr>
      </w:pPr>
      <w:r>
        <w:rPr>
          <w:rFonts w:hint="eastAsia" w:ascii="方正仿宋_GBK" w:hAnsi="方正仿宋_GBK" w:eastAsia="方正仿宋_GBK" w:cs="方正仿宋_GBK"/>
          <w:b w:val="0"/>
          <w:kern w:val="2"/>
          <w:sz w:val="32"/>
          <w:szCs w:val="32"/>
          <w:lang w:val="en-US" w:eastAsia="zh-CN" w:bidi="ar-SA"/>
        </w:rPr>
        <w:t>拟在今年申报“全国安全文化建设示范企业”的单位和已正式命名为“全国安全文化建设示范企业”的单位请珍惜学习机会，选派1-3名代表参加“全国安全文化建设示范企业典型经验交流会”和“企业安全管理与安全文化建设骨干培训班”。</w:t>
      </w:r>
      <w:r>
        <w:rPr>
          <w:rFonts w:hint="eastAsia" w:ascii="方正仿宋_GBK" w:hAnsi="方正仿宋_GBK" w:eastAsia="方正仿宋_GBK" w:cs="方正仿宋_GBK"/>
          <w:b w:val="0"/>
          <w:sz w:val="32"/>
          <w:szCs w:val="32"/>
          <w:lang w:val="en-US" w:eastAsia="zh-CN"/>
        </w:rPr>
        <w:t>通过交流学习，共同进步，不断提升企业安全文化建设工作的能力和水平。</w:t>
      </w:r>
    </w:p>
    <w:p>
      <w:pPr>
        <w:keepNext w:val="0"/>
        <w:keepLines w:val="0"/>
        <w:pageBreakBefore w:val="0"/>
        <w:widowControl w:val="0"/>
        <w:numPr>
          <w:ilvl w:val="0"/>
          <w:numId w:val="1"/>
        </w:numPr>
        <w:kinsoku/>
        <w:wordWrap/>
        <w:overflowPunct/>
        <w:topLinePunct w:val="0"/>
        <w:autoSpaceDE/>
        <w:autoSpaceDN/>
        <w:bidi w:val="0"/>
        <w:adjustRightInd/>
        <w:snapToGrid/>
        <w:spacing w:line="560" w:lineRule="exact"/>
        <w:ind w:firstLine="640" w:firstLineChars="200"/>
        <w:jc w:val="both"/>
        <w:textAlignment w:val="auto"/>
        <w:rPr>
          <w:rFonts w:hint="eastAsia" w:ascii="方正仿宋_GBK" w:hAnsi="方正仿宋_GBK" w:eastAsia="方正仿宋_GBK" w:cs="方正仿宋_GBK"/>
          <w:b w:val="0"/>
          <w:kern w:val="2"/>
          <w:sz w:val="32"/>
          <w:szCs w:val="32"/>
          <w:lang w:val="en-US" w:eastAsia="zh-CN" w:bidi="ar-SA"/>
        </w:rPr>
      </w:pPr>
      <w:r>
        <w:rPr>
          <w:rFonts w:hint="eastAsia" w:ascii="方正仿宋_GBK" w:hAnsi="方正仿宋_GBK" w:eastAsia="方正仿宋_GBK" w:cs="方正仿宋_GBK"/>
          <w:b w:val="0"/>
          <w:sz w:val="32"/>
          <w:szCs w:val="32"/>
          <w:lang w:val="en-US" w:eastAsia="zh-CN"/>
        </w:rPr>
        <w:t>请有意愿参加的会员单位</w:t>
      </w:r>
      <w:r>
        <w:rPr>
          <w:rFonts w:hint="eastAsia" w:ascii="方正仿宋_GBK" w:hAnsi="方正仿宋_GBK" w:eastAsia="方正仿宋_GBK" w:cs="方正仿宋_GBK"/>
          <w:b w:val="0"/>
          <w:kern w:val="2"/>
          <w:sz w:val="32"/>
          <w:szCs w:val="32"/>
          <w:lang w:val="en-US" w:eastAsia="zh-CN" w:bidi="ar-SA"/>
        </w:rPr>
        <w:t>按照中国安全生产协会通知要求，于4月28日前在中国安全生产协会会议报名系统http://101.201.142.229（注册即可登录）填写报名相关信息。并将参会人员信息报备市安协秘书处，届时将由协会派员带队参会。</w:t>
      </w:r>
    </w:p>
    <w:p>
      <w:pPr>
        <w:pStyle w:val="3"/>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hint="default" w:ascii="方正仿宋_GBK" w:hAnsi="方正仿宋_GBK" w:eastAsia="方正仿宋_GBK" w:cs="方正仿宋_GBK"/>
          <w:b w:val="0"/>
          <w:kern w:val="2"/>
          <w:sz w:val="32"/>
          <w:szCs w:val="32"/>
          <w:lang w:val="en-US" w:eastAsia="zh-CN" w:bidi="ar-SA"/>
        </w:rPr>
      </w:pPr>
      <w:r>
        <w:rPr>
          <w:rFonts w:hint="eastAsia" w:ascii="方正仿宋_GBK" w:hAnsi="方正仿宋_GBK" w:eastAsia="方正仿宋_GBK" w:cs="方正仿宋_GBK"/>
          <w:b w:val="0"/>
          <w:kern w:val="2"/>
          <w:sz w:val="32"/>
          <w:szCs w:val="32"/>
          <w:lang w:val="en-US" w:eastAsia="zh-CN" w:bidi="ar-SA"/>
        </w:rPr>
        <w:t>联系方式：陈曦 023 63013151  17783093731</w:t>
      </w:r>
    </w:p>
    <w:p>
      <w:pPr>
        <w:pStyle w:val="3"/>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方正仿宋_GBK" w:hAnsi="方正仿宋_GBK" w:eastAsia="方正仿宋_GBK" w:cs="方正仿宋_GBK"/>
          <w:b w:val="0"/>
          <w:kern w:val="2"/>
          <w:sz w:val="32"/>
          <w:szCs w:val="32"/>
          <w:lang w:val="en-US" w:eastAsia="zh-CN" w:bidi="ar-SA"/>
        </w:rPr>
      </w:pPr>
      <w:r>
        <w:rPr>
          <w:rFonts w:hint="eastAsia" w:ascii="方正仿宋_GBK" w:hAnsi="方正仿宋_GBK" w:eastAsia="方正仿宋_GBK" w:cs="方正仿宋_GBK"/>
          <w:b w:val="0"/>
          <w:kern w:val="2"/>
          <w:sz w:val="32"/>
          <w:szCs w:val="32"/>
          <w:lang w:val="en-US" w:eastAsia="zh-CN" w:bidi="ar-SA"/>
        </w:rPr>
        <w:t xml:space="preserve">    附件：1.《中国安全生产协会关于召开全国安全文化建设示范企业典型经验交流会的通知》</w:t>
      </w:r>
    </w:p>
    <w:p>
      <w:pPr>
        <w:pStyle w:val="3"/>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方正仿宋_GBK" w:hAnsi="方正仿宋_GBK" w:eastAsia="方正仿宋_GBK" w:cs="方正仿宋_GBK"/>
          <w:b w:val="0"/>
          <w:kern w:val="2"/>
          <w:sz w:val="32"/>
          <w:szCs w:val="32"/>
          <w:lang w:val="en-US" w:eastAsia="zh-CN" w:bidi="ar-SA"/>
        </w:rPr>
      </w:pPr>
      <w:r>
        <w:rPr>
          <w:rFonts w:hint="eastAsia" w:ascii="方正仿宋_GBK" w:hAnsi="方正仿宋_GBK" w:eastAsia="方正仿宋_GBK" w:cs="方正仿宋_GBK"/>
          <w:b w:val="0"/>
          <w:kern w:val="2"/>
          <w:sz w:val="32"/>
          <w:szCs w:val="32"/>
          <w:lang w:val="en-US" w:eastAsia="zh-CN" w:bidi="ar-SA"/>
        </w:rPr>
        <w:t xml:space="preserve">          2.《中国安全生产协会关于举办企业安全管理与安全           文化建设骨干培训班的通知》</w:t>
      </w:r>
    </w:p>
    <w:p>
      <w:pPr>
        <w:pStyle w:val="3"/>
        <w:bidi w:val="0"/>
        <w:rPr>
          <w:rFonts w:hint="eastAsia"/>
          <w:lang w:val="en-US" w:eastAsia="zh-CN"/>
        </w:rPr>
      </w:pPr>
    </w:p>
    <w:p>
      <w:pPr>
        <w:pStyle w:val="3"/>
        <w:bidi w:val="0"/>
        <w:rPr>
          <w:rFonts w:hint="eastAsia"/>
          <w:lang w:val="en-US" w:eastAsia="zh-CN"/>
        </w:rPr>
      </w:pPr>
    </w:p>
    <w:p>
      <w:pPr>
        <w:pStyle w:val="3"/>
        <w:bidi w:val="0"/>
        <w:rPr>
          <w:rFonts w:hint="eastAsia"/>
          <w:lang w:val="en-US" w:eastAsia="zh-CN"/>
        </w:rPr>
      </w:pPr>
    </w:p>
    <w:p>
      <w:pPr>
        <w:pStyle w:val="3"/>
        <w:keepNext w:val="0"/>
        <w:keepLines w:val="0"/>
        <w:pageBreakBefore w:val="0"/>
        <w:widowControl w:val="0"/>
        <w:kinsoku/>
        <w:wordWrap/>
        <w:overflowPunct/>
        <w:topLinePunct w:val="0"/>
        <w:autoSpaceDE/>
        <w:autoSpaceDN/>
        <w:bidi w:val="0"/>
        <w:adjustRightInd/>
        <w:snapToGrid/>
        <w:spacing w:line="560" w:lineRule="atLeast"/>
        <w:textAlignment w:val="auto"/>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560" w:lineRule="atLeast"/>
        <w:jc w:val="right"/>
        <w:textAlignment w:val="auto"/>
        <w:rPr>
          <w:rFonts w:hint="eastAsia" w:ascii="方正仿宋_GBK" w:hAnsi="方正仿宋_GBK" w:eastAsia="方正仿宋_GBK" w:cs="方正仿宋_GBK"/>
          <w:kern w:val="2"/>
          <w:sz w:val="32"/>
          <w:szCs w:val="22"/>
          <w:lang w:val="en-US" w:eastAsia="zh-CN" w:bidi="ar-SA"/>
        </w:rPr>
      </w:pPr>
      <w:r>
        <w:rPr>
          <w:rFonts w:hint="eastAsia" w:ascii="方正仿宋_GBK" w:hAnsi="方正仿宋_GBK" w:eastAsia="方正仿宋_GBK" w:cs="方正仿宋_GBK"/>
          <w:kern w:val="2"/>
          <w:sz w:val="32"/>
          <w:szCs w:val="22"/>
          <w:lang w:val="en-US" w:eastAsia="zh-CN" w:bidi="ar-SA"/>
        </w:rPr>
        <w:t>重庆市安全生产协会</w:t>
      </w:r>
    </w:p>
    <w:p>
      <w:pPr>
        <w:keepNext w:val="0"/>
        <w:keepLines w:val="0"/>
        <w:pageBreakBefore w:val="0"/>
        <w:widowControl w:val="0"/>
        <w:kinsoku/>
        <w:wordWrap/>
        <w:overflowPunct/>
        <w:topLinePunct w:val="0"/>
        <w:autoSpaceDE/>
        <w:autoSpaceDN/>
        <w:bidi w:val="0"/>
        <w:adjustRightInd/>
        <w:snapToGrid/>
        <w:spacing w:line="560" w:lineRule="atLeast"/>
        <w:jc w:val="right"/>
        <w:textAlignment w:val="auto"/>
        <w:rPr>
          <w:rFonts w:hint="eastAsia" w:ascii="方正黑体_GBK" w:hAnsi="方正黑体_GBK" w:eastAsia="方正黑体_GBK" w:cs="方正黑体_GBK"/>
          <w:kern w:val="2"/>
          <w:sz w:val="32"/>
          <w:szCs w:val="22"/>
          <w:lang w:val="en-US" w:eastAsia="zh-CN" w:bidi="ar-SA"/>
        </w:rPr>
      </w:pPr>
      <w:r>
        <w:rPr>
          <w:rFonts w:hint="eastAsia" w:ascii="方正仿宋_GBK" w:hAnsi="方正仿宋_GBK" w:eastAsia="方正仿宋_GBK" w:cs="方正仿宋_GBK"/>
          <w:kern w:val="2"/>
          <w:sz w:val="32"/>
          <w:szCs w:val="22"/>
          <w:lang w:val="en-US" w:eastAsia="zh-CN" w:bidi="ar-SA"/>
        </w:rPr>
        <w:t>2023年4月25日</w:t>
      </w:r>
    </w:p>
    <w:p>
      <w:pPr>
        <w:pStyle w:val="3"/>
        <w:bidi w:val="0"/>
        <w:rPr>
          <w:rFonts w:hint="eastAsia" w:ascii="方正仿宋_GBK" w:hAnsi="方正仿宋_GBK" w:eastAsia="方正仿宋_GBK" w:cs="方正仿宋_GBK"/>
          <w:b w:val="0"/>
          <w:kern w:val="2"/>
          <w:sz w:val="32"/>
          <w:szCs w:val="32"/>
          <w:lang w:val="en-US" w:eastAsia="zh-CN" w:bidi="ar-SA"/>
        </w:rPr>
      </w:pPr>
    </w:p>
    <w:p>
      <w:pPr>
        <w:rPr>
          <w:rFonts w:hint="eastAsia" w:ascii="方正仿宋_GBK" w:hAnsi="方正仿宋_GBK" w:eastAsia="方正仿宋_GBK" w:cs="方正仿宋_GBK"/>
          <w:b w:val="0"/>
          <w:kern w:val="2"/>
          <w:sz w:val="32"/>
          <w:szCs w:val="32"/>
          <w:lang w:val="en-US" w:eastAsia="zh-CN" w:bidi="ar-SA"/>
        </w:rPr>
      </w:pPr>
      <w:r>
        <w:rPr>
          <w:rFonts w:hint="eastAsia" w:ascii="方正仿宋_GBK" w:hAnsi="方正仿宋_GBK" w:eastAsia="方正仿宋_GBK" w:cs="方正仿宋_GBK"/>
          <w:b w:val="0"/>
          <w:kern w:val="2"/>
          <w:sz w:val="32"/>
          <w:szCs w:val="32"/>
          <w:lang w:val="en-US" w:eastAsia="zh-CN" w:bidi="ar-SA"/>
        </w:rPr>
        <w:br w:type="page"/>
      </w:r>
    </w:p>
    <w:p>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default" w:ascii="方正黑体_GBK" w:hAnsi="方正黑体_GBK" w:eastAsia="方正黑体_GBK" w:cs="方正黑体_GBK"/>
          <w:kern w:val="2"/>
          <w:sz w:val="32"/>
          <w:szCs w:val="22"/>
          <w:lang w:val="en-US" w:eastAsia="zh-CN" w:bidi="ar-SA"/>
        </w:rPr>
      </w:pPr>
      <w:r>
        <w:rPr>
          <w:rFonts w:hint="eastAsia" w:ascii="方正黑体_GBK" w:hAnsi="方正黑体_GBK" w:eastAsia="方正黑体_GBK" w:cs="方正黑体_GBK"/>
          <w:kern w:val="2"/>
          <w:sz w:val="32"/>
          <w:szCs w:val="22"/>
          <w:lang w:val="en-US" w:eastAsia="zh-CN" w:bidi="ar-SA"/>
        </w:rPr>
        <w:t>附件1</w:t>
      </w:r>
    </w:p>
    <w:p>
      <w:pPr>
        <w:pStyle w:val="3"/>
        <w:bidi w:val="0"/>
        <w:jc w:val="center"/>
        <w:rPr>
          <w:rFonts w:hint="default" w:ascii="方正仿宋_GBK" w:hAnsi="方正仿宋_GBK" w:eastAsia="方正仿宋_GBK" w:cs="方正仿宋_GBK"/>
          <w:b w:val="0"/>
          <w:kern w:val="2"/>
          <w:sz w:val="32"/>
          <w:szCs w:val="32"/>
          <w:lang w:val="en-US" w:eastAsia="zh-CN" w:bidi="ar-SA"/>
        </w:rPr>
      </w:pPr>
      <w:r>
        <w:rPr>
          <w:rFonts w:hint="default" w:ascii="方正仿宋_GBK" w:hAnsi="方正仿宋_GBK" w:eastAsia="方正仿宋_GBK" w:cs="方正仿宋_GBK"/>
          <w:b w:val="0"/>
          <w:kern w:val="2"/>
          <w:sz w:val="32"/>
          <w:szCs w:val="32"/>
          <w:lang w:val="en-US" w:eastAsia="zh-CN" w:bidi="ar-SA"/>
        </w:rPr>
        <w:drawing>
          <wp:inline distT="0" distB="0" distL="114300" distR="114300">
            <wp:extent cx="5304790" cy="7503160"/>
            <wp:effectExtent l="0" t="0" r="10160" b="2540"/>
            <wp:docPr id="5" name="图片 5" descr="关于召开全国安全文化建设示范企业典型经验交流会的通知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关于召开全国安全文化建设示范企业典型经验交流会的通知_00"/>
                    <pic:cNvPicPr>
                      <a:picLocks noChangeAspect="1"/>
                    </pic:cNvPicPr>
                  </pic:nvPicPr>
                  <pic:blipFill>
                    <a:blip r:embed="rId5"/>
                    <a:stretch>
                      <a:fillRect/>
                    </a:stretch>
                  </pic:blipFill>
                  <pic:spPr>
                    <a:xfrm>
                      <a:off x="0" y="0"/>
                      <a:ext cx="5304790" cy="7503160"/>
                    </a:xfrm>
                    <a:prstGeom prst="rect">
                      <a:avLst/>
                    </a:prstGeom>
                  </pic:spPr>
                </pic:pic>
              </a:graphicData>
            </a:graphic>
          </wp:inline>
        </w:drawing>
      </w:r>
      <w:r>
        <w:rPr>
          <w:rFonts w:hint="default" w:ascii="方正仿宋_GBK" w:hAnsi="方正仿宋_GBK" w:eastAsia="方正仿宋_GBK" w:cs="方正仿宋_GBK"/>
          <w:b w:val="0"/>
          <w:kern w:val="2"/>
          <w:sz w:val="32"/>
          <w:szCs w:val="32"/>
          <w:lang w:val="en-US" w:eastAsia="zh-CN" w:bidi="ar-SA"/>
        </w:rPr>
        <w:drawing>
          <wp:inline distT="0" distB="0" distL="114300" distR="114300">
            <wp:extent cx="5648960" cy="7988300"/>
            <wp:effectExtent l="0" t="0" r="8890" b="12700"/>
            <wp:docPr id="4" name="图片 4" descr="关于召开全国安全文化建设示范企业典型经验交流会的通知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关于召开全国安全文化建设示范企业典型经验交流会的通知_01"/>
                    <pic:cNvPicPr>
                      <a:picLocks noChangeAspect="1"/>
                    </pic:cNvPicPr>
                  </pic:nvPicPr>
                  <pic:blipFill>
                    <a:blip r:embed="rId6"/>
                    <a:stretch>
                      <a:fillRect/>
                    </a:stretch>
                  </pic:blipFill>
                  <pic:spPr>
                    <a:xfrm>
                      <a:off x="0" y="0"/>
                      <a:ext cx="5648960" cy="7988300"/>
                    </a:xfrm>
                    <a:prstGeom prst="rect">
                      <a:avLst/>
                    </a:prstGeom>
                  </pic:spPr>
                </pic:pic>
              </a:graphicData>
            </a:graphic>
          </wp:inline>
        </w:drawing>
      </w:r>
      <w:r>
        <w:rPr>
          <w:rFonts w:hint="default" w:ascii="方正仿宋_GBK" w:hAnsi="方正仿宋_GBK" w:eastAsia="方正仿宋_GBK" w:cs="方正仿宋_GBK"/>
          <w:b w:val="0"/>
          <w:kern w:val="2"/>
          <w:sz w:val="32"/>
          <w:szCs w:val="32"/>
          <w:lang w:val="en-US" w:eastAsia="zh-CN" w:bidi="ar-SA"/>
        </w:rPr>
        <w:drawing>
          <wp:inline distT="0" distB="0" distL="114300" distR="114300">
            <wp:extent cx="5648960" cy="7988300"/>
            <wp:effectExtent l="0" t="0" r="8890" b="12700"/>
            <wp:docPr id="3" name="图片 3" descr="关于召开全国安全文化建设示范企业典型经验交流会的通知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关于召开全国安全文化建设示范企业典型经验交流会的通知_02"/>
                    <pic:cNvPicPr>
                      <a:picLocks noChangeAspect="1"/>
                    </pic:cNvPicPr>
                  </pic:nvPicPr>
                  <pic:blipFill>
                    <a:blip r:embed="rId7"/>
                    <a:stretch>
                      <a:fillRect/>
                    </a:stretch>
                  </pic:blipFill>
                  <pic:spPr>
                    <a:xfrm>
                      <a:off x="0" y="0"/>
                      <a:ext cx="5648960" cy="7988300"/>
                    </a:xfrm>
                    <a:prstGeom prst="rect">
                      <a:avLst/>
                    </a:prstGeom>
                  </pic:spPr>
                </pic:pic>
              </a:graphicData>
            </a:graphic>
          </wp:inline>
        </w:drawing>
      </w:r>
      <w:r>
        <w:rPr>
          <w:rFonts w:hint="default" w:ascii="方正仿宋_GBK" w:hAnsi="方正仿宋_GBK" w:eastAsia="方正仿宋_GBK" w:cs="方正仿宋_GBK"/>
          <w:b w:val="0"/>
          <w:kern w:val="2"/>
          <w:sz w:val="32"/>
          <w:szCs w:val="32"/>
          <w:lang w:val="en-US" w:eastAsia="zh-CN" w:bidi="ar-SA"/>
        </w:rPr>
        <w:drawing>
          <wp:inline distT="0" distB="0" distL="114300" distR="114300">
            <wp:extent cx="5648960" cy="7988300"/>
            <wp:effectExtent l="0" t="0" r="8890" b="12700"/>
            <wp:docPr id="2" name="图片 2" descr="关于召开全国安全文化建设示范企业典型经验交流会的通知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关于召开全国安全文化建设示范企业典型经验交流会的通知_03"/>
                    <pic:cNvPicPr>
                      <a:picLocks noChangeAspect="1"/>
                    </pic:cNvPicPr>
                  </pic:nvPicPr>
                  <pic:blipFill>
                    <a:blip r:embed="rId8"/>
                    <a:stretch>
                      <a:fillRect/>
                    </a:stretch>
                  </pic:blipFill>
                  <pic:spPr>
                    <a:xfrm>
                      <a:off x="0" y="0"/>
                      <a:ext cx="5648960" cy="7988300"/>
                    </a:xfrm>
                    <a:prstGeom prst="rect">
                      <a:avLst/>
                    </a:prstGeom>
                  </pic:spPr>
                </pic:pic>
              </a:graphicData>
            </a:graphic>
          </wp:inline>
        </w:drawing>
      </w:r>
    </w:p>
    <w:p>
      <w:pPr>
        <w:pStyle w:val="3"/>
        <w:keepNext w:val="0"/>
        <w:keepLines w:val="0"/>
        <w:pageBreakBefore w:val="0"/>
        <w:widowControl w:val="0"/>
        <w:kinsoku/>
        <w:wordWrap/>
        <w:overflowPunct/>
        <w:topLinePunct w:val="0"/>
        <w:autoSpaceDE/>
        <w:autoSpaceDN/>
        <w:bidi w:val="0"/>
        <w:adjustRightInd/>
        <w:snapToGrid/>
        <w:spacing w:line="596" w:lineRule="exact"/>
        <w:jc w:val="left"/>
        <w:textAlignment w:val="auto"/>
        <w:rPr>
          <w:rFonts w:hint="default" w:ascii="方正小标宋_GBK" w:hAnsi="方正小标宋_GBK" w:eastAsia="方正小标宋_GBK" w:cs="方正小标宋_GBK"/>
          <w:kern w:val="2"/>
          <w:sz w:val="28"/>
          <w:szCs w:val="28"/>
          <w:lang w:val="en-US" w:eastAsia="zh-CN" w:bidi="ar-SA"/>
        </w:rPr>
      </w:pPr>
      <w:r>
        <w:rPr>
          <w:rFonts w:hint="eastAsia" w:ascii="方正黑体_GBK" w:hAnsi="方正黑体_GBK" w:eastAsia="方正黑体_GBK" w:cs="方正黑体_GBK"/>
          <w:b w:val="0"/>
          <w:bCs w:val="0"/>
          <w:kern w:val="2"/>
          <w:sz w:val="32"/>
          <w:szCs w:val="32"/>
          <w:lang w:val="en-US" w:eastAsia="zh-CN" w:bidi="ar-SA"/>
        </w:rPr>
        <w:t>附件2</w:t>
      </w:r>
    </w:p>
    <w:p>
      <w:pPr>
        <w:pStyle w:val="3"/>
        <w:bidi w:val="0"/>
        <w:jc w:val="center"/>
        <w:rPr>
          <w:rFonts w:hint="default" w:ascii="方正仿宋_GBK" w:hAnsi="方正仿宋_GBK" w:eastAsia="方正仿宋_GBK" w:cs="方正仿宋_GBK"/>
          <w:b w:val="0"/>
          <w:kern w:val="2"/>
          <w:sz w:val="32"/>
          <w:szCs w:val="32"/>
          <w:lang w:val="en-US" w:eastAsia="zh-CN" w:bidi="ar-SA"/>
        </w:rPr>
      </w:pPr>
      <w:r>
        <w:rPr>
          <w:rFonts w:hint="default" w:ascii="方正仿宋_GBK" w:hAnsi="方正仿宋_GBK" w:eastAsia="方正仿宋_GBK" w:cs="方正仿宋_GBK"/>
          <w:b w:val="0"/>
          <w:kern w:val="2"/>
          <w:sz w:val="32"/>
          <w:szCs w:val="32"/>
          <w:lang w:val="en-US" w:eastAsia="zh-CN" w:bidi="ar-SA"/>
        </w:rPr>
        <w:drawing>
          <wp:inline distT="0" distB="0" distL="114300" distR="114300">
            <wp:extent cx="5320030" cy="7524115"/>
            <wp:effectExtent l="0" t="0" r="13970" b="635"/>
            <wp:docPr id="9" name="图片 9" descr="中国安全生产协会关于举办企业安全管理与安全文化建设骨干培训班的通知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中国安全生产协会关于举办企业安全管理与安全文化建设骨干培训班的通知_00"/>
                    <pic:cNvPicPr>
                      <a:picLocks noChangeAspect="1"/>
                    </pic:cNvPicPr>
                  </pic:nvPicPr>
                  <pic:blipFill>
                    <a:blip r:embed="rId9"/>
                    <a:stretch>
                      <a:fillRect/>
                    </a:stretch>
                  </pic:blipFill>
                  <pic:spPr>
                    <a:xfrm>
                      <a:off x="0" y="0"/>
                      <a:ext cx="5320030" cy="7524115"/>
                    </a:xfrm>
                    <a:prstGeom prst="rect">
                      <a:avLst/>
                    </a:prstGeom>
                  </pic:spPr>
                </pic:pic>
              </a:graphicData>
            </a:graphic>
          </wp:inline>
        </w:drawing>
      </w:r>
      <w:r>
        <w:rPr>
          <w:rFonts w:hint="default" w:ascii="方正仿宋_GBK" w:hAnsi="方正仿宋_GBK" w:eastAsia="方正仿宋_GBK" w:cs="方正仿宋_GBK"/>
          <w:b w:val="0"/>
          <w:kern w:val="2"/>
          <w:sz w:val="32"/>
          <w:szCs w:val="32"/>
          <w:lang w:val="en-US" w:eastAsia="zh-CN" w:bidi="ar-SA"/>
        </w:rPr>
        <w:drawing>
          <wp:inline distT="0" distB="0" distL="114300" distR="114300">
            <wp:extent cx="5648960" cy="7988300"/>
            <wp:effectExtent l="0" t="0" r="8890" b="12700"/>
            <wp:docPr id="8" name="图片 8" descr="中国安全生产协会关于举办企业安全管理与安全文化建设骨干培训班的通知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中国安全生产协会关于举办企业安全管理与安全文化建设骨干培训班的通知_01"/>
                    <pic:cNvPicPr>
                      <a:picLocks noChangeAspect="1"/>
                    </pic:cNvPicPr>
                  </pic:nvPicPr>
                  <pic:blipFill>
                    <a:blip r:embed="rId10"/>
                    <a:stretch>
                      <a:fillRect/>
                    </a:stretch>
                  </pic:blipFill>
                  <pic:spPr>
                    <a:xfrm>
                      <a:off x="0" y="0"/>
                      <a:ext cx="5648960" cy="7988300"/>
                    </a:xfrm>
                    <a:prstGeom prst="rect">
                      <a:avLst/>
                    </a:prstGeom>
                  </pic:spPr>
                </pic:pic>
              </a:graphicData>
            </a:graphic>
          </wp:inline>
        </w:drawing>
      </w:r>
      <w:r>
        <w:rPr>
          <w:rFonts w:hint="default" w:ascii="方正仿宋_GBK" w:hAnsi="方正仿宋_GBK" w:eastAsia="方正仿宋_GBK" w:cs="方正仿宋_GBK"/>
          <w:b w:val="0"/>
          <w:kern w:val="2"/>
          <w:sz w:val="32"/>
          <w:szCs w:val="32"/>
          <w:lang w:val="en-US" w:eastAsia="zh-CN" w:bidi="ar-SA"/>
        </w:rPr>
        <w:drawing>
          <wp:inline distT="0" distB="0" distL="114300" distR="114300">
            <wp:extent cx="5648960" cy="7988300"/>
            <wp:effectExtent l="0" t="0" r="8890" b="12700"/>
            <wp:docPr id="7" name="图片 7" descr="中国安全生产协会关于举办企业安全管理与安全文化建设骨干培训班的通知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中国安全生产协会关于举办企业安全管理与安全文化建设骨干培训班的通知_02"/>
                    <pic:cNvPicPr>
                      <a:picLocks noChangeAspect="1"/>
                    </pic:cNvPicPr>
                  </pic:nvPicPr>
                  <pic:blipFill>
                    <a:blip r:embed="rId11"/>
                    <a:stretch>
                      <a:fillRect/>
                    </a:stretch>
                  </pic:blipFill>
                  <pic:spPr>
                    <a:xfrm>
                      <a:off x="0" y="0"/>
                      <a:ext cx="5648960" cy="7988300"/>
                    </a:xfrm>
                    <a:prstGeom prst="rect">
                      <a:avLst/>
                    </a:prstGeom>
                  </pic:spPr>
                </pic:pic>
              </a:graphicData>
            </a:graphic>
          </wp:inline>
        </w:drawing>
      </w:r>
      <w:r>
        <w:rPr>
          <w:rFonts w:hint="default" w:ascii="方正仿宋_GBK" w:hAnsi="方正仿宋_GBK" w:eastAsia="方正仿宋_GBK" w:cs="方正仿宋_GBK"/>
          <w:b w:val="0"/>
          <w:kern w:val="2"/>
          <w:sz w:val="32"/>
          <w:szCs w:val="32"/>
          <w:lang w:val="en-US" w:eastAsia="zh-CN" w:bidi="ar-SA"/>
        </w:rPr>
        <w:drawing>
          <wp:inline distT="0" distB="0" distL="114300" distR="114300">
            <wp:extent cx="5648960" cy="7988300"/>
            <wp:effectExtent l="0" t="0" r="8890" b="12700"/>
            <wp:docPr id="6" name="图片 6" descr="中国安全生产协会关于举办企业安全管理与安全文化建设骨干培训班的通知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中国安全生产协会关于举办企业安全管理与安全文化建设骨干培训班的通知_03"/>
                    <pic:cNvPicPr>
                      <a:picLocks noChangeAspect="1"/>
                    </pic:cNvPicPr>
                  </pic:nvPicPr>
                  <pic:blipFill>
                    <a:blip r:embed="rId12"/>
                    <a:stretch>
                      <a:fillRect/>
                    </a:stretch>
                  </pic:blipFill>
                  <pic:spPr>
                    <a:xfrm>
                      <a:off x="0" y="0"/>
                      <a:ext cx="5648960" cy="7988300"/>
                    </a:xfrm>
                    <a:prstGeom prst="rect">
                      <a:avLst/>
                    </a:prstGeom>
                  </pic:spPr>
                </pic:pic>
              </a:graphicData>
            </a:graphic>
          </wp:inline>
        </w:drawing>
      </w:r>
    </w:p>
    <w:sectPr>
      <w:footerReference r:id="rId3" w:type="default"/>
      <w:pgSz w:w="11906" w:h="16838"/>
      <w:pgMar w:top="2154" w:right="1474" w:bottom="2098" w:left="1531"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方正小标宋_GBK">
    <w:panose1 w:val="03000509000000000000"/>
    <w:charset w:val="86"/>
    <w:family w:val="auto"/>
    <w:pitch w:val="default"/>
    <w:sig w:usb0="00000001" w:usb1="080E0000" w:usb2="00000000" w:usb3="00000000" w:csb0="00040000" w:csb1="00000000"/>
  </w:font>
  <w:font w:name="方正公文小标宋">
    <w:panose1 w:val="02000500000000000000"/>
    <w:charset w:val="86"/>
    <w:family w:val="auto"/>
    <w:pitch w:val="default"/>
    <w:sig w:usb0="A00002BF" w:usb1="38CF7CFA" w:usb2="00000016" w:usb3="00000000" w:csb0="00040001" w:csb1="00000000"/>
  </w:font>
  <w:font w:name="方正仿宋_GBK">
    <w:panose1 w:val="03000509000000000000"/>
    <w:charset w:val="86"/>
    <w:family w:val="auto"/>
    <w:pitch w:val="default"/>
    <w:sig w:usb0="00000001" w:usb1="080E0000" w:usb2="00000000" w:usb3="00000000" w:csb0="00040000" w:csb1="00000000"/>
  </w:font>
  <w:font w:name="方正黑体_GBK">
    <w:panose1 w:val="03000509000000000000"/>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AOHo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rADh6MQIAAGMEAAAOAAAAAAAAAAEAIAAAAB8BAABkcnMvZTJvRG9jLnhtbFBLBQYA&#10;AAAABgAGAFkBAADCBQ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A8A5BCB"/>
    <w:multiLevelType w:val="singleLevel"/>
    <w:tmpl w:val="6A8A5BCB"/>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MwOWIwMDQzZjM2ODMzM2FjYzA3NWFhYmVhMGEwYjYifQ=="/>
  </w:docVars>
  <w:rsids>
    <w:rsidRoot w:val="00000000"/>
    <w:rsid w:val="04777748"/>
    <w:rsid w:val="1D460527"/>
    <w:rsid w:val="42405C4D"/>
    <w:rsid w:val="46D562E1"/>
    <w:rsid w:val="6F1277AF"/>
    <w:rsid w:val="772E2CBF"/>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qFormat="1"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semiHidden/>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2">
    <w:name w:val="Message Header"/>
    <w:basedOn w:val="1"/>
    <w:next w:val="3"/>
    <w:qFormat/>
    <w:uiPriority w:val="0"/>
    <w:pPr>
      <w:pBdr>
        <w:top w:val="single" w:color="auto" w:sz="6" w:space="1"/>
        <w:left w:val="single" w:color="auto" w:sz="6" w:space="1"/>
        <w:bottom w:val="single" w:color="auto" w:sz="6" w:space="1"/>
        <w:right w:val="single" w:color="auto" w:sz="6" w:space="1"/>
      </w:pBdr>
      <w:shd w:val="pct20" w:color="auto" w:fill="auto"/>
      <w:ind w:left="1080" w:leftChars="500" w:hanging="1080" w:hangingChars="500"/>
    </w:pPr>
    <w:rPr>
      <w:rFonts w:ascii="Cambria" w:hAnsi="Cambria" w:eastAsia="宋体"/>
      <w:sz w:val="24"/>
    </w:rPr>
  </w:style>
  <w:style w:type="paragraph" w:styleId="3">
    <w:name w:val="Body Text"/>
    <w:basedOn w:val="1"/>
    <w:qFormat/>
    <w:uiPriority w:val="0"/>
    <w:pPr>
      <w:spacing w:after="120"/>
    </w:pPr>
    <w:rPr>
      <w:kern w:val="0"/>
    </w:rPr>
  </w:style>
  <w:style w:type="paragraph" w:styleId="4">
    <w:name w:val="footer"/>
    <w:basedOn w:val="1"/>
    <w:uiPriority w:val="0"/>
    <w:pPr>
      <w:tabs>
        <w:tab w:val="center" w:pos="4153"/>
        <w:tab w:val="right" w:pos="8306"/>
      </w:tabs>
      <w:snapToGrid w:val="0"/>
      <w:jc w:val="left"/>
    </w:pPr>
    <w:rPr>
      <w:sz w:val="18"/>
    </w:rPr>
  </w:style>
  <w:style w:type="paragraph" w:styleId="5">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10</Pages>
  <Words>564</Words>
  <Characters>621</Characters>
  <Lines>0</Lines>
  <Paragraphs>0</Paragraphs>
  <TotalTime>15</TotalTime>
  <ScaleCrop>false</ScaleCrop>
  <LinksUpToDate>false</LinksUpToDate>
  <CharactersWithSpaces>650</CharactersWithSpaces>
  <Application>WPS Office_11.1.0.14305_F1E327BC-269C-435d-A152-05C5408002CA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2023-04-25T19:13:00Z</dcterms:created>
  <dc:creator>小可爱</dc:creator>
  <cp:lastModifiedBy>小可爱</cp:lastModifiedBy>
  <cp:lastPrinted>2023-04-25T07:21:00Z</cp:lastPrinted>
  <dcterms:modified xsi:type="dcterms:W3CDTF">2023-04-25T08:03:59Z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2052-11.1.0.14305</vt:lpwstr>
  </property>
  <property fmtid="{D5CDD505-2E9C-101B-9397-08002B2CF9AE}" pid="3" name="ICV">
    <vt:lpwstr>ADF19A6C70D446A280E1AA60B8AB7884_13</vt:lpwstr>
  </property>
</Properties>
</file>