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b w:val="0"/>
          <w:bCs w:val="0"/>
          <w:color w:val="000000"/>
          <w:kern w:val="0"/>
          <w:sz w:val="32"/>
          <w:szCs w:val="32"/>
          <w:lang w:val="en-US" w:eastAsia="zh-CN" w:bidi="ar-SA"/>
        </w:rPr>
      </w:pP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3165475</wp:posOffset>
                </wp:positionV>
                <wp:extent cx="5135245" cy="635"/>
                <wp:effectExtent l="0" t="0" r="0" b="0"/>
                <wp:wrapNone/>
                <wp:docPr id="5" name="AutoShape 4"/>
                <wp:cNvGraphicFramePr/>
                <a:graphic xmlns:a="http://schemas.openxmlformats.org/drawingml/2006/main">
                  <a:graphicData uri="http://schemas.microsoft.com/office/word/2010/wordprocessingShape">
                    <wps:wsp>
                      <wps:cNvCnPr/>
                      <wps:spPr>
                        <a:xfrm>
                          <a:off x="0" y="0"/>
                          <a:ext cx="5135245" cy="635"/>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AutoShape 4" o:spid="_x0000_s1026" o:spt="32" type="#_x0000_t32" style="position:absolute;left:0pt;margin-left:9.75pt;margin-top:249.25pt;height:0.05pt;width:404.35pt;z-index:251661312;mso-width-relative:page;mso-height-relative:page;" filled="f" stroked="t" coordsize="21600,21600" o:gfxdata="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TWbQ9YAAAAKAQAA&#10;DwAAAAAAAAABACAAAAAiAAAAZHJzL2Rvd25yZXYueG1sUEsBAhQAFAAAAAgAh07iQLFL2mziAQAA&#10;4wMAAA4AAAAAAAAAAQAgAAAAJQEAAGRycy9lMm9Eb2MueG1sUEsFBgAAAAAGAAYAWQEAAHkFAAAA&#10;AA==&#10;">
                <v:fill on="f" focussize="0,0"/>
                <v:stroke weight="1.5pt" color="#FF0000" joinstyle="round"/>
                <v:imagedata o:title=""/>
                <o:lock v:ext="edit" aspectratio="f"/>
              </v:shape>
            </w:pict>
          </mc:Fallback>
        </mc:AlternateContent>
      </w:r>
      <w:r>
        <w:pict>
          <v:shape id="AutoShape 5" o:spid="_x0000_s1026" o:spt="136" type="#_x0000_t136" style="position:absolute;left:0pt;margin-left:-4.35pt;margin-top:36.3pt;height:54pt;width:414pt;mso-wrap-distance-bottom:0pt;mso-wrap-distance-left:9pt;mso-wrap-distance-right:9pt;mso-wrap-distance-top:0pt;z-index:251659264;mso-width-relative:page;mso-height-relative:page;" fillcolor="#FF0000" filled="t" stroked="f" coordsize="21600,21600" adj="10800">
            <v:path/>
            <v:fill on="t" focussize="0,0"/>
            <v:stroke on="f"/>
            <v:imagedata o:title=""/>
            <o:lock v:ext="edit" grouping="f" rotation="f" text="f" aspectratio="f"/>
            <v:textpath on="t" fitshape="t" fitpath="t" trim="t" xscale="f" string="重庆市安全生产协会文件" style="font-family:方正小标宋简体;font-size:36pt;font-weight:bold;v-text-align:center;"/>
            <w10:wrap type="square"/>
          </v:shape>
        </w:pict>
      </w:r>
    </w:p>
    <w:p>
      <w:pPr>
        <w:keepNext w:val="0"/>
        <w:keepLines w:val="0"/>
        <w:pageBreakBefore w:val="0"/>
        <w:widowControl w:val="0"/>
        <w:kinsoku/>
        <w:wordWrap/>
        <w:overflowPunct/>
        <w:topLinePunct w:val="0"/>
        <w:bidi w:val="0"/>
        <w:snapToGrid/>
        <w:spacing w:line="600" w:lineRule="exact"/>
        <w:jc w:val="center"/>
        <w:textAlignment w:val="auto"/>
        <w:rPr>
          <w:rFonts w:hint="eastAsia" w:ascii="方正仿宋_GBK" w:hAnsi="方正仿宋_GBK" w:eastAsia="方正仿宋_GBK" w:cs="方正仿宋_GBK"/>
          <w:b w:val="0"/>
          <w:bCs w:val="0"/>
          <w:color w:val="000000"/>
          <w:kern w:val="0"/>
          <w:sz w:val="36"/>
          <w:szCs w:val="36"/>
          <w:lang w:val="en-US" w:eastAsia="zh-CN" w:bidi="ar-SA"/>
        </w:rPr>
      </w:pPr>
    </w:p>
    <w:p>
      <w:pPr>
        <w:keepNext w:val="0"/>
        <w:keepLines w:val="0"/>
        <w:pageBreakBefore w:val="0"/>
        <w:widowControl w:val="0"/>
        <w:kinsoku/>
        <w:wordWrap/>
        <w:overflowPunct/>
        <w:topLinePunct w:val="0"/>
        <w:bidi w:val="0"/>
        <w:snapToGrid/>
        <w:spacing w:line="600" w:lineRule="exact"/>
        <w:jc w:val="center"/>
        <w:textAlignment w:val="auto"/>
        <w:rPr>
          <w:rFonts w:hint="eastAsia" w:ascii="方正仿宋_GBK" w:hAnsi="方正仿宋_GBK" w:eastAsia="方正仿宋_GBK" w:cs="方正仿宋_GBK"/>
          <w:b w:val="0"/>
          <w:bCs w:val="0"/>
          <w:color w:val="000000"/>
          <w:kern w:val="0"/>
          <w:sz w:val="36"/>
          <w:szCs w:val="36"/>
          <w:lang w:val="en-US" w:eastAsia="zh-CN" w:bidi="ar-SA"/>
        </w:rPr>
      </w:pPr>
    </w:p>
    <w:p>
      <w:pPr>
        <w:keepNext w:val="0"/>
        <w:keepLines w:val="0"/>
        <w:pageBreakBefore w:val="0"/>
        <w:widowControl w:val="0"/>
        <w:kinsoku/>
        <w:wordWrap/>
        <w:overflowPunct/>
        <w:topLinePunct w:val="0"/>
        <w:bidi w:val="0"/>
        <w:snapToGrid/>
        <w:spacing w:line="600" w:lineRule="exact"/>
        <w:jc w:val="center"/>
        <w:textAlignment w:val="auto"/>
        <w:rPr>
          <w:rFonts w:hint="eastAsia" w:ascii="方正仿宋_GBK" w:hAnsi="方正仿宋_GBK" w:eastAsia="方正仿宋_GBK" w:cs="方正仿宋_GBK"/>
          <w:b w:val="0"/>
          <w:bCs w:val="0"/>
          <w:color w:val="000000"/>
          <w:kern w:val="0"/>
          <w:sz w:val="36"/>
          <w:szCs w:val="36"/>
          <w:lang w:val="en-US" w:eastAsia="zh-CN" w:bidi="ar-SA"/>
        </w:rPr>
      </w:pPr>
    </w:p>
    <w:p>
      <w:pPr>
        <w:keepNext w:val="0"/>
        <w:keepLines w:val="0"/>
        <w:pageBreakBefore w:val="0"/>
        <w:widowControl w:val="0"/>
        <w:kinsoku/>
        <w:wordWrap/>
        <w:overflowPunct/>
        <w:topLinePunct w:val="0"/>
        <w:bidi w:val="0"/>
        <w:snapToGrid/>
        <w:spacing w:line="600" w:lineRule="exact"/>
        <w:jc w:val="center"/>
        <w:textAlignment w:val="auto"/>
        <w:rPr>
          <w:rFonts w:hint="eastAsia" w:ascii="方正仿宋_GBK" w:hAnsi="方正仿宋_GBK" w:eastAsia="方正仿宋_GBK" w:cs="方正仿宋_GBK"/>
          <w:b w:val="0"/>
          <w:bCs w:val="0"/>
          <w:color w:val="000000"/>
          <w:kern w:val="0"/>
          <w:sz w:val="36"/>
          <w:szCs w:val="36"/>
          <w:lang w:val="en-US" w:eastAsia="zh-CN" w:bidi="ar-SA"/>
        </w:rPr>
      </w:pPr>
    </w:p>
    <w:p>
      <w:pPr>
        <w:jc w:val="center"/>
        <w:rPr>
          <w:rFonts w:hint="eastAsia" w:ascii="方正小标宋_GBK" w:hAnsi="方正小标宋_GBK" w:eastAsia="方正小标宋_GBK" w:cs="方正小标宋_GBK"/>
          <w:color w:val="auto"/>
          <w:sz w:val="44"/>
          <w:szCs w:val="44"/>
          <w:lang w:eastAsia="zh-CN"/>
        </w:rPr>
      </w:pPr>
      <w:r>
        <w:rPr>
          <w:rFonts w:hint="eastAsia" w:ascii="方正仿宋_GBK" w:hAnsi="方正仿宋_GBK" w:eastAsia="方正仿宋_GBK" w:cs="方正仿宋_GBK"/>
          <w:color w:val="auto"/>
          <w:sz w:val="32"/>
          <w:szCs w:val="32"/>
        </w:rPr>
        <w:t>渝安协〔20</w:t>
      </w:r>
      <w:r>
        <w:rPr>
          <w:rFonts w:hint="eastAsia" w:ascii="方正仿宋_GBK" w:hAnsi="方正仿宋_GBK" w:eastAsia="方正仿宋_GBK" w:cs="方正仿宋_GBK"/>
          <w:color w:val="auto"/>
          <w:sz w:val="32"/>
          <w:szCs w:val="32"/>
          <w:lang w:val="en-US" w:eastAsia="zh-CN"/>
        </w:rPr>
        <w:t>21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 xml:space="preserve">14 </w:t>
      </w:r>
      <w:r>
        <w:rPr>
          <w:rFonts w:hint="eastAsia" w:ascii="方正仿宋_GBK" w:hAnsi="方正仿宋_GBK" w:eastAsia="方正仿宋_GBK" w:cs="方正仿宋_GBK"/>
          <w:color w:val="auto"/>
          <w:sz w:val="32"/>
          <w:szCs w:val="32"/>
        </w:rPr>
        <w:t>号</w:t>
      </w:r>
    </w:p>
    <w:p>
      <w:pPr>
        <w:pStyle w:val="2"/>
        <w:rPr>
          <w:rFonts w:hint="eastAsia" w:ascii="方正仿宋_GBK" w:hAnsi="方正仿宋_GBK" w:eastAsia="方正仿宋_GBK" w:cs="方正仿宋_GBK"/>
          <w:b w:val="0"/>
          <w:bCs w:val="0"/>
          <w:color w:val="000000"/>
          <w:kern w:val="0"/>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重庆市安全生产协会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关于开展“解难题促安全”主题会员服务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活动的通知</w:t>
      </w:r>
    </w:p>
    <w:p>
      <w:pPr>
        <w:pStyle w:val="2"/>
        <w:rPr>
          <w:rFonts w:hint="eastAsia" w:ascii="方正仿宋_GBK" w:hAnsi="方正仿宋_GBK" w:eastAsia="方正仿宋_GBK" w:cs="方正仿宋_GBK"/>
          <w:b w:val="0"/>
          <w:bCs w:val="0"/>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各会员单位，各区县联络工作站、各分支机构，有关单位：</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方正黑体_GBK" w:hAnsi="方正黑体_GBK" w:eastAsia="方正黑体_GBK" w:cs="方正黑体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为有效服务于全市安全生产工作，了解企业安全生产工作的困难和现状，探索和实践服务会员的长效机制，丰富会员活动形式，增强会员凝聚力、向心力和信任感，协会根据《2021年度工作要点》的要求，借鉴2019年危化行业专家指导服务工作的成功经验，现面向全体会员单位开展“解难题促安全”主题会员服务活动。有关事项通知如下：</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方正黑体_GBK" w:hAnsi="方正黑体_GBK" w:eastAsia="方正黑体_GBK" w:cs="方正黑体_GBK"/>
          <w:b w:val="0"/>
          <w:bCs w:val="0"/>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一、活动目的</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（一）宣贯安全生产方针政策，解读安全生产法律法规，落实安全生产标准规范和企业安全生产主体责任；</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default"/>
          <w:lang w:val="en-US" w:eastAsia="zh-CN"/>
        </w:rPr>
      </w:pPr>
      <w:r>
        <w:rPr>
          <w:rFonts w:hint="eastAsia" w:ascii="方正仿宋_GBK" w:hAnsi="方正仿宋_GBK" w:eastAsia="方正仿宋_GBK" w:cs="方正仿宋_GBK"/>
          <w:b w:val="0"/>
          <w:bCs w:val="0"/>
          <w:color w:val="auto"/>
          <w:kern w:val="0"/>
          <w:sz w:val="32"/>
          <w:szCs w:val="32"/>
          <w:lang w:val="en-US" w:eastAsia="zh-CN"/>
        </w:rPr>
        <w:t>（二）践行志愿精神，传播先进文化，传递前沿科技信息，了解企业安全管理现状，帮助企业发现和解决安全生产实际问题；</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（三）为企业培养安全生产专业技术人才和管理人才，为提高企业安全生产水平服务，为优化全市专家队伍，提高技术服务质量，规范技术服务市场服务；</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（四）探</w:t>
      </w:r>
      <w:bookmarkStart w:id="0" w:name="_GoBack"/>
      <w:bookmarkEnd w:id="0"/>
      <w:r>
        <w:rPr>
          <w:rFonts w:hint="eastAsia" w:ascii="方正仿宋_GBK" w:hAnsi="方正仿宋_GBK" w:eastAsia="方正仿宋_GBK" w:cs="方正仿宋_GBK"/>
          <w:b w:val="0"/>
          <w:bCs w:val="0"/>
          <w:color w:val="auto"/>
          <w:kern w:val="0"/>
          <w:sz w:val="32"/>
          <w:szCs w:val="32"/>
          <w:lang w:val="en-US" w:eastAsia="zh-CN"/>
        </w:rPr>
        <w:t>索安全生产领域自律管理新模式，努力发挥协会安全生产领域社会治理能力和治理体系现代化建设生力军的作用。</w:t>
      </w:r>
    </w:p>
    <w:p>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color w:val="auto"/>
          <w:kern w:val="0"/>
          <w:sz w:val="32"/>
          <w:szCs w:val="32"/>
          <w:lang w:val="en-US" w:eastAsia="zh-CN"/>
        </w:rPr>
        <w:t>二、形式和内容</w:t>
      </w:r>
    </w:p>
    <w:p>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eastAsia"/>
          <w:lang w:val="en-US" w:eastAsia="zh-CN"/>
        </w:rPr>
      </w:pPr>
      <w:r>
        <w:rPr>
          <w:rFonts w:hint="eastAsia" w:ascii="方正仿宋_GBK" w:hAnsi="方正仿宋_GBK" w:eastAsia="方正仿宋_GBK" w:cs="方正仿宋_GBK"/>
          <w:b w:val="0"/>
          <w:bCs w:val="0"/>
          <w:color w:val="auto"/>
          <w:kern w:val="0"/>
          <w:sz w:val="32"/>
          <w:szCs w:val="32"/>
          <w:lang w:val="en-US" w:eastAsia="zh-CN"/>
        </w:rPr>
        <w:t>本次主题会员服务活动重点走进电力行业、建筑安装、非煤矿山、危险化学品、加油（加气）站、工贸行业等6个行业的会员单位，通过组织各行业安全生产全专业的专家志愿者，面向全体会员单位开展需求调研，梳理行业共同需求和企业重点难点问题清单，研究急需解决的问题和解决方案并形成培训课件。各行业分别组建若干个涵盖全专业的专家工作组，各专家工作组采用对口服务的方式深入企业生产一线，按照制作的培训课件开展培训和技术咨询指导服务。适时开展“回头看”工作，根据企业对安全生产负面清单的整改情况开展自律管理工作。</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left"/>
        <w:textAlignment w:val="auto"/>
        <w:rPr>
          <w:rFonts w:hint="eastAsia" w:ascii="方正黑体_GBK" w:hAnsi="方正黑体_GBK" w:eastAsia="方正黑体_GBK" w:cs="方正黑体_GBK"/>
          <w:b w:val="0"/>
          <w:bCs w:val="0"/>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三、经费来源</w:t>
      </w:r>
    </w:p>
    <w:p>
      <w:pPr>
        <w:pStyle w:val="2"/>
        <w:keepNext w:val="0"/>
        <w:keepLines w:val="0"/>
        <w:pageBreakBefore w:val="0"/>
        <w:widowControl w:val="0"/>
        <w:numPr>
          <w:ilvl w:val="0"/>
          <w:numId w:val="0"/>
        </w:numPr>
        <w:kinsoku/>
        <w:wordWrap/>
        <w:overflowPunct/>
        <w:topLinePunct w:val="0"/>
        <w:bidi w:val="0"/>
        <w:snapToGrid/>
        <w:spacing w:line="240" w:lineRule="auto"/>
        <w:ind w:firstLine="640" w:firstLineChars="200"/>
        <w:textAlignment w:val="auto"/>
        <w:rPr>
          <w:rFonts w:hint="eastAsia"/>
          <w:lang w:val="en-US" w:eastAsia="zh-CN"/>
        </w:rPr>
      </w:pPr>
      <w:r>
        <w:rPr>
          <w:rFonts w:hint="eastAsia" w:ascii="方正仿宋_GBK" w:hAnsi="方正仿宋_GBK" w:eastAsia="方正仿宋_GBK" w:cs="方正仿宋_GBK"/>
          <w:b w:val="0"/>
          <w:bCs w:val="0"/>
          <w:color w:val="auto"/>
          <w:kern w:val="0"/>
          <w:sz w:val="32"/>
          <w:szCs w:val="32"/>
          <w:lang w:val="en-US" w:eastAsia="zh-CN" w:bidi="ar-SA"/>
        </w:rPr>
        <w:t>按照协会会费取之于会员用之于会员的原则，专家志愿者和协会工作人员的相关费用从协会收取的会费中支付；会员单位隐患治理和职工参加活动所产生的交通、食宿等费用由会员单位从安全生产经费中开支。</w:t>
      </w:r>
    </w:p>
    <w:p>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default" w:ascii="方正黑体_GBK" w:hAnsi="方正黑体_GBK" w:eastAsia="方正黑体_GBK" w:cs="方正黑体_GBK"/>
          <w:b w:val="0"/>
          <w:bCs w:val="0"/>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四、时间安排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周期1年，自2021年4月至2022年3月止。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2021年4月：各行业专家志愿者</w:t>
      </w:r>
      <w:r>
        <w:rPr>
          <w:rFonts w:hint="eastAsia" w:ascii="方正仿宋_GBK" w:hAnsi="方正仿宋_GBK" w:eastAsia="方正仿宋_GBK" w:cs="方正仿宋_GBK"/>
          <w:b w:val="0"/>
          <w:bCs w:val="0"/>
          <w:color w:val="000000"/>
          <w:kern w:val="0"/>
          <w:sz w:val="32"/>
          <w:szCs w:val="32"/>
          <w:lang w:val="en-US" w:eastAsia="zh-CN" w:bidi="ar-SA"/>
        </w:rPr>
        <w:t>按照专长划分专业组，各专业组分别开展会员单位需求调研、梳理并分析需求清单、研究并确定解决方案</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仿宋_GBK" w:hAnsi="方正仿宋_GBK" w:eastAsia="方正仿宋_GBK" w:cs="方正仿宋_GBK"/>
          <w:b w:val="0"/>
          <w:bCs w:val="0"/>
          <w:sz w:val="32"/>
          <w:szCs w:val="32"/>
          <w:lang w:val="en-US" w:eastAsia="zh-CN"/>
        </w:rPr>
        <w:t>2021年5月：各专业组把</w:t>
      </w:r>
      <w:r>
        <w:rPr>
          <w:rFonts w:hint="eastAsia" w:ascii="方正仿宋_GBK" w:hAnsi="方正仿宋_GBK" w:eastAsia="方正仿宋_GBK" w:cs="方正仿宋_GBK"/>
          <w:b w:val="0"/>
          <w:bCs w:val="0"/>
          <w:color w:val="000000"/>
          <w:kern w:val="0"/>
          <w:sz w:val="32"/>
          <w:szCs w:val="32"/>
          <w:lang w:val="en-US" w:eastAsia="zh-CN" w:bidi="ar-SA"/>
        </w:rPr>
        <w:t>确定的解决方案形成培训课件，组织企业代表、专家、监管部门修改完善并审定培训课件；各行业专家志愿者划分若干个工作组（每个工作组涵盖该行业全部专业），各工作组按照培训课件演练培训并接受协会组织的考核，经考核合格的工作组确定对口服务企业的方案；</w:t>
      </w:r>
    </w:p>
    <w:p>
      <w:pPr>
        <w:pStyle w:val="2"/>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2021年6月-10月：各</w:t>
      </w:r>
      <w:r>
        <w:rPr>
          <w:rFonts w:hint="eastAsia" w:ascii="方正仿宋_GBK" w:hAnsi="方正仿宋_GBK" w:eastAsia="方正仿宋_GBK" w:cs="方正仿宋_GBK"/>
          <w:b w:val="0"/>
          <w:bCs w:val="0"/>
          <w:color w:val="000000"/>
          <w:kern w:val="0"/>
          <w:sz w:val="32"/>
          <w:szCs w:val="32"/>
          <w:lang w:val="en-US" w:eastAsia="zh-CN" w:bidi="ar-SA"/>
        </w:rPr>
        <w:t>工作组进企业按照制定的培训课件开展集中培训和</w:t>
      </w:r>
      <w:r>
        <w:rPr>
          <w:rFonts w:hint="default" w:ascii="方正仿宋_GBK" w:hAnsi="方正仿宋_GBK" w:eastAsia="方正仿宋_GBK" w:cs="方正仿宋_GBK"/>
          <w:b w:val="0"/>
          <w:bCs w:val="0"/>
          <w:color w:val="000000"/>
          <w:kern w:val="0"/>
          <w:sz w:val="32"/>
          <w:szCs w:val="32"/>
          <w:lang w:eastAsia="zh-CN" w:bidi="ar-SA"/>
        </w:rPr>
        <w:t>进</w:t>
      </w:r>
      <w:r>
        <w:rPr>
          <w:rFonts w:hint="eastAsia" w:ascii="方正仿宋_GBK" w:hAnsi="方正仿宋_GBK" w:eastAsia="方正仿宋_GBK" w:cs="方正仿宋_GBK"/>
          <w:b w:val="0"/>
          <w:bCs w:val="0"/>
          <w:color w:val="000000"/>
          <w:kern w:val="0"/>
          <w:sz w:val="32"/>
          <w:szCs w:val="32"/>
          <w:lang w:val="en-US" w:eastAsia="zh-CN" w:bidi="ar-SA"/>
        </w:rPr>
        <w:t>车间（工地）现场培训，同时开展隐患排查治理和咨询指导服务；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黑体_GBK" w:hAnsi="方正黑体_GBK" w:eastAsia="方正黑体_GBK" w:cs="方正黑体_GBK"/>
          <w:b w:val="0"/>
          <w:bCs w:val="0"/>
          <w:color w:val="auto"/>
          <w:kern w:val="0"/>
          <w:sz w:val="32"/>
          <w:szCs w:val="32"/>
          <w:lang w:val="en-US" w:eastAsia="zh-CN"/>
        </w:rPr>
      </w:pPr>
      <w:r>
        <w:rPr>
          <w:rFonts w:hint="eastAsia" w:ascii="方正仿宋_GBK" w:hAnsi="方正仿宋_GBK" w:eastAsia="方正仿宋_GBK" w:cs="方正仿宋_GBK"/>
          <w:b w:val="0"/>
          <w:bCs w:val="0"/>
          <w:sz w:val="32"/>
          <w:szCs w:val="32"/>
          <w:lang w:val="en-US" w:eastAsia="zh-CN"/>
        </w:rPr>
        <w:t>2021年11月-2022年3月：开展“回头看”和自律工作，完成效果测评和工作总结，表彰优秀志愿者和先进会员单位。</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left"/>
        <w:textAlignment w:val="auto"/>
        <w:rPr>
          <w:rFonts w:hint="eastAsia" w:ascii="方正黑体_GBK" w:hAnsi="方正黑体_GBK" w:eastAsia="方正黑体_GBK" w:cs="方正黑体_GBK"/>
          <w:b w:val="0"/>
          <w:bCs w:val="0"/>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五、相关要求</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（一）秘书处各工作部门和各行业工作委员会要高度重视、精心组织，确保主题会员服务活动实现预定目标，达到预期效果；</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（二）</w:t>
      </w:r>
      <w:r>
        <w:rPr>
          <w:rFonts w:hint="default" w:ascii="Times New Roman" w:hAnsi="Times New Roman" w:eastAsia="方正仿宋_GBK" w:cs="Times New Roman"/>
          <w:sz w:val="32"/>
          <w:szCs w:val="32"/>
          <w:lang w:val="en-US" w:eastAsia="zh-CN"/>
        </w:rPr>
        <w:t>各</w:t>
      </w:r>
      <w:r>
        <w:rPr>
          <w:rFonts w:hint="eastAsia" w:ascii="Times New Roman" w:hAnsi="Times New Roman" w:eastAsia="方正仿宋_GBK" w:cs="Times New Roman"/>
          <w:sz w:val="32"/>
          <w:szCs w:val="32"/>
          <w:lang w:val="en-US" w:eastAsia="zh-CN"/>
        </w:rPr>
        <w:t>会员单位要把握好这次解决实际问题的机会</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指定专人负责协助协会开展主题会员服务活动，根据活动开展的进度，按照各阶段的工作要求做好协调配合工作，按照专家工作组的建议落实主体责任，制定隐患治理方案，完成隐患治理工作；</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lef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（三）上述6个行业以外其他行业领域的</w:t>
      </w:r>
      <w:r>
        <w:rPr>
          <w:rFonts w:hint="eastAsia" w:ascii="Times New Roman" w:hAnsi="Times New Roman" w:eastAsia="方正仿宋_GBK" w:cs="Times New Roman"/>
          <w:sz w:val="32"/>
          <w:szCs w:val="32"/>
          <w:highlight w:val="none"/>
          <w:lang w:val="en-US" w:eastAsia="zh-CN"/>
        </w:rPr>
        <w:t>会员单位和有关单位，</w:t>
      </w:r>
      <w:r>
        <w:rPr>
          <w:rFonts w:hint="eastAsia" w:ascii="Times New Roman" w:hAnsi="Times New Roman" w:eastAsia="方正仿宋_GBK" w:cs="Times New Roman"/>
          <w:sz w:val="32"/>
          <w:szCs w:val="32"/>
          <w:lang w:val="en-US" w:eastAsia="zh-CN"/>
        </w:rPr>
        <w:t>要深刻领会主题会员服务活动的深远意义，把主题会员服务活动与各自单位的人才培养和业务能力提升结合起来，结合本单位的实际需要和主题会员活动方案，主动谋划，踊跃参与到主题会员服务活动中来</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left"/>
        <w:textAlignment w:val="auto"/>
        <w:rPr>
          <w:rFonts w:hint="eastAsia"/>
          <w:lang w:val="en-US" w:eastAsia="zh-CN"/>
        </w:rPr>
      </w:pPr>
      <w:r>
        <w:rPr>
          <w:rFonts w:hint="eastAsia" w:ascii="Times New Roman" w:hAnsi="Times New Roman" w:eastAsia="方正仿宋_GBK" w:cs="Times New Roman"/>
          <w:sz w:val="32"/>
          <w:szCs w:val="32"/>
          <w:lang w:val="en-US" w:eastAsia="zh-CN"/>
        </w:rPr>
        <w:t>（四）协会志愿者工作委员会要做好志愿者的业务培训、服务记录、表彰先进等管理和服务工作，各专家志愿者要严格遵循职业操守，认真履行工作职责和廉洁自律承诺，在工作中锻炼业务能力，为促进全市安全生产技术服务水平做出新的贡献。</w:t>
      </w:r>
    </w:p>
    <w:p>
      <w:pPr>
        <w:keepNext w:val="0"/>
        <w:keepLines w:val="0"/>
        <w:pageBreakBefore w:val="0"/>
        <w:widowControl w:val="0"/>
        <w:kinsoku/>
        <w:wordWrap/>
        <w:overflowPunct/>
        <w:topLinePunct w:val="0"/>
        <w:bidi w:val="0"/>
        <w:snapToGrid/>
        <w:spacing w:line="240" w:lineRule="auto"/>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黑体_GBK" w:hAnsi="方正黑体_GBK" w:eastAsia="方正黑体_GBK" w:cs="方正黑体_GBK"/>
          <w:b w:val="0"/>
          <w:bCs w:val="0"/>
          <w:color w:val="auto"/>
          <w:kern w:val="0"/>
          <w:sz w:val="32"/>
          <w:szCs w:val="32"/>
          <w:lang w:val="en-US" w:eastAsia="zh-CN"/>
        </w:rPr>
        <w:t>六、联系方式</w:t>
      </w:r>
    </w:p>
    <w:p>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 xml:space="preserve">联系人：陈瑶、张聪17783093191、023-63010819  </w:t>
      </w:r>
    </w:p>
    <w:p>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电子邮箱:  3359336764@qq.com</w:t>
      </w:r>
    </w:p>
    <w:p>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 xml:space="preserve">地址：重庆市渝北区洪湖西路22号上丁商务楼6-4 </w:t>
      </w:r>
    </w:p>
    <w:p>
      <w:pPr>
        <w:pStyle w:val="2"/>
        <w:keepNext w:val="0"/>
        <w:keepLines w:val="0"/>
        <w:pageBreakBefore w:val="0"/>
        <w:widowControl w:val="0"/>
        <w:kinsoku/>
        <w:wordWrap/>
        <w:overflowPunct/>
        <w:topLinePunct w:val="0"/>
        <w:bidi w:val="0"/>
        <w:snapToGrid/>
        <w:spacing w:line="240" w:lineRule="auto"/>
        <w:textAlignment w:val="auto"/>
        <w:rPr>
          <w:rFonts w:hint="eastAsia"/>
          <w:lang w:val="en-US" w:eastAsia="zh-CN"/>
        </w:rPr>
      </w:pPr>
    </w:p>
    <w:p>
      <w:pPr>
        <w:keepNext w:val="0"/>
        <w:keepLines w:val="0"/>
        <w:pageBreakBefore w:val="0"/>
        <w:widowControl w:val="0"/>
        <w:kinsoku/>
        <w:wordWrap/>
        <w:overflowPunct/>
        <w:topLinePunct w:val="0"/>
        <w:bidi w:val="0"/>
        <w:snapToGrid/>
        <w:spacing w:line="240" w:lineRule="auto"/>
        <w:jc w:val="righ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重庆市安全生产协会</w:t>
      </w:r>
    </w:p>
    <w:p>
      <w:pPr>
        <w:keepNext w:val="0"/>
        <w:keepLines w:val="0"/>
        <w:pageBreakBefore w:val="0"/>
        <w:widowControl w:val="0"/>
        <w:kinsoku/>
        <w:wordWrap/>
        <w:overflowPunct/>
        <w:topLinePunct w:val="0"/>
        <w:bidi w:val="0"/>
        <w:snapToGrid/>
        <w:spacing w:line="240" w:lineRule="auto"/>
        <w:jc w:val="center"/>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 xml:space="preserve">                                   2021年3月30日   </w:t>
      </w:r>
    </w:p>
    <w:p>
      <w:pPr>
        <w:numPr>
          <w:ilvl w:val="0"/>
          <w:numId w:val="0"/>
        </w:numPr>
        <w:jc w:val="both"/>
        <w:rPr>
          <w:rFonts w:hint="eastAsia" w:ascii="方正仿宋_GBK" w:hAnsi="方正仿宋_GBK" w:eastAsia="方正仿宋_GBK" w:cs="方正仿宋_GBK"/>
          <w:sz w:val="28"/>
          <w:szCs w:val="28"/>
          <w:u w:val="single"/>
        </w:rPr>
      </w:pPr>
    </w:p>
    <w:p>
      <w:pPr>
        <w:numPr>
          <w:ilvl w:val="0"/>
          <w:numId w:val="0"/>
        </w:numPr>
        <w:jc w:val="both"/>
        <w:rPr>
          <w:rFonts w:hint="eastAsia" w:ascii="方正仿宋_GBK" w:hAnsi="方正仿宋_GBK" w:eastAsia="方正仿宋_GBK" w:cs="方正仿宋_GBK"/>
          <w:sz w:val="28"/>
          <w:szCs w:val="28"/>
          <w:u w:val="single"/>
        </w:rPr>
      </w:pPr>
    </w:p>
    <w:p>
      <w:pPr>
        <w:numPr>
          <w:ilvl w:val="0"/>
          <w:numId w:val="0"/>
        </w:numPr>
        <w:jc w:val="both"/>
        <w:rPr>
          <w:rFonts w:hint="eastAsia" w:ascii="方正仿宋_GBK" w:hAnsi="方正仿宋_GBK" w:eastAsia="方正仿宋_GBK" w:cs="方正仿宋_GBK"/>
          <w:sz w:val="28"/>
          <w:szCs w:val="28"/>
          <w:u w:val="single"/>
        </w:rPr>
      </w:pPr>
    </w:p>
    <w:p>
      <w:pPr>
        <w:numPr>
          <w:ilvl w:val="0"/>
          <w:numId w:val="0"/>
        </w:numPr>
        <w:jc w:val="both"/>
        <w:rPr>
          <w:rFonts w:hint="eastAsia" w:ascii="方正仿宋_GBK" w:hAnsi="方正仿宋_GBK" w:eastAsia="方正仿宋_GBK" w:cs="方正仿宋_GBK"/>
          <w:sz w:val="28"/>
          <w:szCs w:val="28"/>
          <w:u w:val="single"/>
        </w:rPr>
      </w:pPr>
    </w:p>
    <w:p>
      <w:pPr>
        <w:numPr>
          <w:ilvl w:val="0"/>
          <w:numId w:val="0"/>
        </w:numPr>
        <w:jc w:val="both"/>
        <w:rPr>
          <w:rFonts w:hint="eastAsia" w:ascii="方正仿宋_GBK" w:hAnsi="方正仿宋_GBK" w:eastAsia="方正仿宋_GBK" w:cs="方正仿宋_GBK"/>
          <w:sz w:val="28"/>
          <w:szCs w:val="28"/>
          <w:u w:val="single"/>
        </w:rPr>
      </w:pPr>
    </w:p>
    <w:p>
      <w:pPr>
        <w:numPr>
          <w:ilvl w:val="0"/>
          <w:numId w:val="0"/>
        </w:numPr>
        <w:jc w:val="both"/>
        <w:rPr>
          <w:rFonts w:hint="eastAsia" w:ascii="方正仿宋_GBK" w:hAnsi="方正仿宋_GBK" w:eastAsia="方正仿宋_GBK" w:cs="方正仿宋_GBK"/>
          <w:sz w:val="28"/>
          <w:szCs w:val="28"/>
          <w:u w:val="single"/>
        </w:rPr>
      </w:pPr>
    </w:p>
    <w:p>
      <w:pPr>
        <w:numPr>
          <w:ilvl w:val="0"/>
          <w:numId w:val="0"/>
        </w:numPr>
        <w:jc w:val="both"/>
        <w:rPr>
          <w:rFonts w:hint="eastAsia" w:ascii="方正仿宋_GBK" w:hAnsi="方正仿宋_GBK" w:eastAsia="方正仿宋_GBK" w:cs="方正仿宋_GBK"/>
          <w:sz w:val="28"/>
          <w:szCs w:val="28"/>
          <w:u w:val="single"/>
        </w:rPr>
      </w:pPr>
    </w:p>
    <w:p>
      <w:pPr>
        <w:numPr>
          <w:ilvl w:val="0"/>
          <w:numId w:val="0"/>
        </w:numPr>
        <w:jc w:val="both"/>
        <w:rPr>
          <w:rFonts w:hint="eastAsia" w:ascii="方正仿宋_GBK" w:hAnsi="方正仿宋_GBK" w:eastAsia="方正仿宋_GBK" w:cs="方正仿宋_GBK"/>
          <w:sz w:val="28"/>
          <w:szCs w:val="28"/>
          <w:u w:val="single"/>
        </w:rPr>
      </w:pPr>
    </w:p>
    <w:p>
      <w:pPr>
        <w:numPr>
          <w:ilvl w:val="0"/>
          <w:numId w:val="0"/>
        </w:numPr>
        <w:jc w:val="both"/>
        <w:rPr>
          <w:rFonts w:hint="eastAsia" w:ascii="方正仿宋_GBK" w:hAnsi="方正仿宋_GBK" w:eastAsia="方正仿宋_GBK" w:cs="方正仿宋_GBK"/>
          <w:sz w:val="28"/>
          <w:szCs w:val="28"/>
          <w:u w:val="single"/>
        </w:rPr>
      </w:pPr>
    </w:p>
    <w:p>
      <w:pPr>
        <w:numPr>
          <w:ilvl w:val="0"/>
          <w:numId w:val="0"/>
        </w:numPr>
        <w:jc w:val="both"/>
        <w:rPr>
          <w:rFonts w:hint="eastAsia" w:ascii="方正仿宋_GBK" w:hAnsi="方正仿宋_GBK" w:eastAsia="方正仿宋_GBK" w:cs="方正仿宋_GBK"/>
          <w:sz w:val="28"/>
          <w:szCs w:val="28"/>
          <w:u w:val="single"/>
        </w:rPr>
      </w:pPr>
    </w:p>
    <w:p>
      <w:pPr>
        <w:numPr>
          <w:ilvl w:val="0"/>
          <w:numId w:val="0"/>
        </w:numPr>
        <w:jc w:val="both"/>
        <w:rPr>
          <w:rFonts w:hint="eastAsia" w:ascii="方正仿宋_GBK" w:hAnsi="方正仿宋_GBK" w:eastAsia="方正仿宋_GBK" w:cs="方正仿宋_GBK"/>
          <w:sz w:val="28"/>
          <w:szCs w:val="28"/>
          <w:u w:val="single"/>
        </w:rPr>
      </w:pPr>
    </w:p>
    <w:p>
      <w:pPr>
        <w:numPr>
          <w:ilvl w:val="0"/>
          <w:numId w:val="0"/>
        </w:numPr>
        <w:jc w:val="both"/>
        <w:rPr>
          <w:rFonts w:hint="eastAsia" w:ascii="方正仿宋_GBK" w:hAnsi="方正仿宋_GBK" w:eastAsia="方正仿宋_GBK" w:cs="方正仿宋_GBK"/>
          <w:sz w:val="28"/>
          <w:szCs w:val="28"/>
          <w:u w:val="single"/>
        </w:rPr>
      </w:pPr>
    </w:p>
    <w:p>
      <w:pPr>
        <w:numPr>
          <w:ilvl w:val="0"/>
          <w:numId w:val="0"/>
        </w:numPr>
        <w:jc w:val="both"/>
        <w:rPr>
          <w:rFonts w:hint="eastAsia" w:ascii="方正仿宋_GBK" w:hAnsi="方正仿宋_GBK" w:eastAsia="方正仿宋_GBK" w:cs="方正仿宋_GBK"/>
          <w:sz w:val="28"/>
          <w:szCs w:val="28"/>
          <w:u w:val="single"/>
        </w:rPr>
      </w:pPr>
    </w:p>
    <w:p>
      <w:pPr>
        <w:numPr>
          <w:ilvl w:val="0"/>
          <w:numId w:val="0"/>
        </w:numPr>
        <w:jc w:val="both"/>
        <w:rPr>
          <w:rFonts w:hint="eastAsia" w:ascii="方正仿宋_GBK" w:hAnsi="方正仿宋_GBK" w:eastAsia="方正仿宋_GBK" w:cs="方正仿宋_GBK"/>
          <w:sz w:val="28"/>
          <w:szCs w:val="28"/>
          <w:u w:val="single"/>
        </w:rPr>
      </w:pPr>
    </w:p>
    <w:p>
      <w:pPr>
        <w:numPr>
          <w:ilvl w:val="0"/>
          <w:numId w:val="0"/>
        </w:numPr>
        <w:jc w:val="both"/>
        <w:rPr>
          <w:rFonts w:hint="eastAsia" w:ascii="方正仿宋_GBK" w:hAnsi="方正仿宋_GBK" w:eastAsia="方正仿宋_GBK" w:cs="方正仿宋_GBK"/>
          <w:sz w:val="28"/>
          <w:szCs w:val="28"/>
          <w:u w:val="single"/>
        </w:rPr>
      </w:pPr>
    </w:p>
    <w:p>
      <w:pPr>
        <w:numPr>
          <w:ilvl w:val="0"/>
          <w:numId w:val="0"/>
        </w:numPr>
        <w:jc w:val="both"/>
        <w:rPr>
          <w:rFonts w:hint="eastAsia" w:ascii="方正仿宋_GBK" w:hAnsi="方正仿宋_GBK" w:eastAsia="方正仿宋_GBK" w:cs="方正仿宋_GBK"/>
          <w:sz w:val="28"/>
          <w:szCs w:val="28"/>
          <w:u w:val="single"/>
        </w:rPr>
      </w:pPr>
    </w:p>
    <w:p>
      <w:pPr>
        <w:numPr>
          <w:ilvl w:val="0"/>
          <w:numId w:val="0"/>
        </w:numPr>
        <w:jc w:val="both"/>
        <w:rPr>
          <w:rFonts w:hint="eastAsia"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u w:val="single"/>
        </w:rPr>
        <w:t>抄送：市</w:t>
      </w:r>
      <w:r>
        <w:rPr>
          <w:rFonts w:hint="eastAsia" w:ascii="方正仿宋_GBK" w:hAnsi="方正仿宋_GBK" w:eastAsia="方正仿宋_GBK" w:cs="方正仿宋_GBK"/>
          <w:sz w:val="28"/>
          <w:szCs w:val="28"/>
          <w:u w:val="single"/>
          <w:lang w:eastAsia="zh-CN"/>
        </w:rPr>
        <w:t>应急管理局</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 xml:space="preserve">    </w:t>
      </w:r>
    </w:p>
    <w:p>
      <w:pPr>
        <w:pStyle w:val="2"/>
        <w:rPr>
          <w:rFonts w:hint="default"/>
          <w:vanish/>
          <w:sz w:val="24"/>
          <w:lang w:val="en-US" w:eastAsia="zh-CN"/>
        </w:rPr>
      </w:pPr>
      <w:r>
        <w:rPr>
          <w:rFonts w:hint="eastAsia" w:ascii="方正仿宋_GBK" w:hAnsi="方正仿宋_GBK" w:eastAsia="方正仿宋_GBK" w:cs="方正仿宋_GBK"/>
          <w:sz w:val="28"/>
          <w:szCs w:val="28"/>
          <w:u w:val="thick"/>
        </w:rPr>
        <w:t>重庆市安全生产协会</w:t>
      </w:r>
      <w:r>
        <w:rPr>
          <w:rFonts w:hint="eastAsia" w:ascii="方正仿宋_GBK" w:hAnsi="方正仿宋_GBK" w:eastAsia="方正仿宋_GBK" w:cs="方正仿宋_GBK"/>
          <w:sz w:val="28"/>
          <w:szCs w:val="28"/>
          <w:u w:val="thick"/>
          <w:lang w:val="en-US" w:eastAsia="zh-CN"/>
        </w:rPr>
        <w:t xml:space="preserve">      </w:t>
      </w:r>
      <w:r>
        <w:rPr>
          <w:rFonts w:hint="eastAsia" w:ascii="方正仿宋_GBK" w:hAnsi="方正仿宋_GBK" w:eastAsia="方正仿宋_GBK" w:cs="方正仿宋_GBK"/>
          <w:sz w:val="28"/>
          <w:szCs w:val="28"/>
          <w:u w:val="thick"/>
        </w:rPr>
        <w:t xml:space="preserve"> </w:t>
      </w:r>
      <w:r>
        <w:rPr>
          <w:rFonts w:hint="eastAsia" w:ascii="方正仿宋_GBK" w:hAnsi="方正仿宋_GBK" w:eastAsia="方正仿宋_GBK" w:cs="方正仿宋_GBK"/>
          <w:sz w:val="28"/>
          <w:szCs w:val="28"/>
          <w:u w:val="thick"/>
          <w:lang w:val="en-US" w:eastAsia="zh-CN"/>
        </w:rPr>
        <w:t xml:space="preserve">   </w:t>
      </w:r>
      <w:r>
        <w:rPr>
          <w:rFonts w:hint="eastAsia" w:ascii="方正仿宋_GBK" w:hAnsi="方正仿宋_GBK" w:eastAsia="方正仿宋_GBK" w:cs="方正仿宋_GBK"/>
          <w:sz w:val="28"/>
          <w:szCs w:val="28"/>
          <w:u w:val="thick"/>
        </w:rPr>
        <w:t xml:space="preserve">    </w:t>
      </w:r>
      <w:r>
        <w:rPr>
          <w:rFonts w:hint="eastAsia" w:ascii="方正仿宋_GBK" w:hAnsi="方正仿宋_GBK" w:eastAsia="方正仿宋_GBK" w:cs="方正仿宋_GBK"/>
          <w:sz w:val="28"/>
          <w:szCs w:val="28"/>
          <w:u w:val="thick"/>
          <w:lang w:val="en-US" w:eastAsia="zh-CN"/>
        </w:rPr>
        <w:t xml:space="preserve">   </w:t>
      </w:r>
      <w:r>
        <w:rPr>
          <w:rFonts w:hint="eastAsia" w:ascii="方正仿宋_GBK" w:hAnsi="方正仿宋_GBK" w:eastAsia="方正仿宋_GBK" w:cs="方正仿宋_GBK"/>
          <w:sz w:val="28"/>
          <w:szCs w:val="28"/>
          <w:u w:val="thick"/>
        </w:rPr>
        <w:t xml:space="preserve"> </w:t>
      </w:r>
      <w:r>
        <w:rPr>
          <w:rFonts w:hint="eastAsia" w:ascii="方正仿宋_GBK" w:hAnsi="方正仿宋_GBK" w:eastAsia="方正仿宋_GBK" w:cs="方正仿宋_GBK"/>
          <w:sz w:val="28"/>
          <w:szCs w:val="28"/>
          <w:u w:val="thick"/>
          <w:lang w:val="en-US" w:eastAsia="zh-CN"/>
        </w:rPr>
        <w:t xml:space="preserve"> </w:t>
      </w:r>
      <w:r>
        <w:rPr>
          <w:rFonts w:hint="eastAsia" w:ascii="方正仿宋_GBK" w:hAnsi="方正仿宋_GBK" w:eastAsia="方正仿宋_GBK" w:cs="方正仿宋_GBK"/>
          <w:sz w:val="28"/>
          <w:szCs w:val="28"/>
          <w:u w:val="thick"/>
        </w:rPr>
        <w:t xml:space="preserve"> </w:t>
      </w:r>
      <w:r>
        <w:rPr>
          <w:rFonts w:hint="eastAsia" w:ascii="方正仿宋_GBK" w:hAnsi="方正仿宋_GBK" w:eastAsia="方正仿宋_GBK" w:cs="方正仿宋_GBK"/>
          <w:sz w:val="28"/>
          <w:szCs w:val="28"/>
          <w:u w:val="thick"/>
          <w:lang w:val="en-US" w:eastAsia="zh-CN"/>
        </w:rPr>
        <w:t xml:space="preserve"> </w:t>
      </w:r>
      <w:r>
        <w:rPr>
          <w:rFonts w:hint="eastAsia" w:ascii="方正仿宋_GBK" w:hAnsi="方正仿宋_GBK" w:eastAsia="方正仿宋_GBK" w:cs="方正仿宋_GBK"/>
          <w:sz w:val="28"/>
          <w:szCs w:val="28"/>
          <w:u w:val="thick"/>
        </w:rPr>
        <w:t xml:space="preserve"> </w:t>
      </w:r>
      <w:r>
        <w:rPr>
          <w:rFonts w:hint="eastAsia" w:ascii="方正仿宋_GBK" w:hAnsi="方正仿宋_GBK" w:eastAsia="方正仿宋_GBK" w:cs="方正仿宋_GBK"/>
          <w:sz w:val="28"/>
          <w:szCs w:val="28"/>
          <w:u w:val="thick"/>
          <w:lang w:val="en-US" w:eastAsia="zh-CN"/>
        </w:rPr>
        <w:t xml:space="preserve"> </w:t>
      </w:r>
      <w:r>
        <w:rPr>
          <w:rFonts w:hint="eastAsia" w:ascii="方正仿宋_GBK" w:hAnsi="方正仿宋_GBK" w:eastAsia="方正仿宋_GBK" w:cs="方正仿宋_GBK"/>
          <w:sz w:val="28"/>
          <w:szCs w:val="28"/>
          <w:highlight w:val="none"/>
          <w:u w:val="thick"/>
          <w:lang w:val="en-US" w:eastAsia="zh-CN"/>
        </w:rPr>
        <w:t>2021年4月2日</w:t>
      </w:r>
      <w:r>
        <w:rPr>
          <w:rFonts w:hint="eastAsia" w:ascii="方正仿宋_GBK" w:hAnsi="方正仿宋_GBK" w:eastAsia="方正仿宋_GBK" w:cs="方正仿宋_GBK"/>
          <w:sz w:val="28"/>
          <w:szCs w:val="28"/>
          <w:highlight w:val="none"/>
          <w:u w:val="thick"/>
        </w:rPr>
        <w:t>印</w:t>
      </w:r>
      <w:r>
        <w:rPr>
          <w:rFonts w:hint="eastAsia" w:ascii="方正仿宋_GBK" w:hAnsi="方正仿宋_GBK" w:eastAsia="方正仿宋_GBK" w:cs="方正仿宋_GBK"/>
          <w:sz w:val="28"/>
          <w:szCs w:val="28"/>
          <w:u w:val="thick"/>
        </w:rPr>
        <w:t>发</w:t>
      </w:r>
      <w:r>
        <w:rPr>
          <w:rFonts w:hint="eastAsia" w:ascii="方正仿宋_GBK" w:hAnsi="方正仿宋_GBK" w:eastAsia="方正仿宋_GBK" w:cs="方正仿宋_GBK"/>
          <w:sz w:val="28"/>
          <w:szCs w:val="28"/>
          <w:u w:val="thick"/>
          <w:lang w:val="en-US" w:eastAsia="zh-CN"/>
        </w:rPr>
        <w:t xml:space="preserve"> </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C3362"/>
    <w:rsid w:val="02815265"/>
    <w:rsid w:val="04C357D5"/>
    <w:rsid w:val="05E81DD8"/>
    <w:rsid w:val="06BC4BAA"/>
    <w:rsid w:val="06EF31E2"/>
    <w:rsid w:val="06FC5DC2"/>
    <w:rsid w:val="0BF41BC1"/>
    <w:rsid w:val="0C8B2A8F"/>
    <w:rsid w:val="0EFF14AE"/>
    <w:rsid w:val="0FCC33D4"/>
    <w:rsid w:val="116875BF"/>
    <w:rsid w:val="12CA270D"/>
    <w:rsid w:val="142A53E7"/>
    <w:rsid w:val="14531193"/>
    <w:rsid w:val="153808BF"/>
    <w:rsid w:val="15817378"/>
    <w:rsid w:val="162108D1"/>
    <w:rsid w:val="165B57C0"/>
    <w:rsid w:val="187D2ADB"/>
    <w:rsid w:val="1A022AC6"/>
    <w:rsid w:val="1B0578C8"/>
    <w:rsid w:val="1BE21805"/>
    <w:rsid w:val="1CCC1C6B"/>
    <w:rsid w:val="1D363832"/>
    <w:rsid w:val="1D883091"/>
    <w:rsid w:val="21277ADF"/>
    <w:rsid w:val="248F555D"/>
    <w:rsid w:val="277B5BD5"/>
    <w:rsid w:val="28CD5914"/>
    <w:rsid w:val="2A1B2D0A"/>
    <w:rsid w:val="2C9D07BD"/>
    <w:rsid w:val="2CB73564"/>
    <w:rsid w:val="2EF215EB"/>
    <w:rsid w:val="309D4FF2"/>
    <w:rsid w:val="32101531"/>
    <w:rsid w:val="321B48C7"/>
    <w:rsid w:val="33DA6B9A"/>
    <w:rsid w:val="33E1559F"/>
    <w:rsid w:val="348601FC"/>
    <w:rsid w:val="370B38AC"/>
    <w:rsid w:val="37156EFD"/>
    <w:rsid w:val="384240FB"/>
    <w:rsid w:val="3988433C"/>
    <w:rsid w:val="39A405D1"/>
    <w:rsid w:val="39D44287"/>
    <w:rsid w:val="3A8E688F"/>
    <w:rsid w:val="3A920315"/>
    <w:rsid w:val="3E1D665E"/>
    <w:rsid w:val="3E874D72"/>
    <w:rsid w:val="3F4D4AD8"/>
    <w:rsid w:val="3FB32BAD"/>
    <w:rsid w:val="3FEA106C"/>
    <w:rsid w:val="40DF0782"/>
    <w:rsid w:val="41102BE5"/>
    <w:rsid w:val="418B7D5D"/>
    <w:rsid w:val="4298200D"/>
    <w:rsid w:val="42C93C19"/>
    <w:rsid w:val="443C1ABA"/>
    <w:rsid w:val="456325DD"/>
    <w:rsid w:val="468B72DB"/>
    <w:rsid w:val="47194285"/>
    <w:rsid w:val="47EC26F0"/>
    <w:rsid w:val="48172CF8"/>
    <w:rsid w:val="49872BA9"/>
    <w:rsid w:val="4B360EBD"/>
    <w:rsid w:val="4B720C68"/>
    <w:rsid w:val="4C316F4A"/>
    <w:rsid w:val="4D7B46CF"/>
    <w:rsid w:val="4E4F750D"/>
    <w:rsid w:val="4EF77B2D"/>
    <w:rsid w:val="4F1F7061"/>
    <w:rsid w:val="50C155B9"/>
    <w:rsid w:val="5159201B"/>
    <w:rsid w:val="534D6B57"/>
    <w:rsid w:val="549B05A4"/>
    <w:rsid w:val="54D84E17"/>
    <w:rsid w:val="5874549A"/>
    <w:rsid w:val="5911273A"/>
    <w:rsid w:val="59395A05"/>
    <w:rsid w:val="59886CAC"/>
    <w:rsid w:val="59D64202"/>
    <w:rsid w:val="5A164805"/>
    <w:rsid w:val="5A870490"/>
    <w:rsid w:val="5A8B3B74"/>
    <w:rsid w:val="5C3C316B"/>
    <w:rsid w:val="5CE81657"/>
    <w:rsid w:val="5E627E52"/>
    <w:rsid w:val="5FD37ED6"/>
    <w:rsid w:val="61DA711C"/>
    <w:rsid w:val="643B5F5E"/>
    <w:rsid w:val="65D26D5B"/>
    <w:rsid w:val="663736BB"/>
    <w:rsid w:val="66634AF6"/>
    <w:rsid w:val="68895525"/>
    <w:rsid w:val="689C34F4"/>
    <w:rsid w:val="696516A4"/>
    <w:rsid w:val="6A9E63C6"/>
    <w:rsid w:val="6C0A5FC7"/>
    <w:rsid w:val="6D681A76"/>
    <w:rsid w:val="6F79301F"/>
    <w:rsid w:val="70155911"/>
    <w:rsid w:val="705861FD"/>
    <w:rsid w:val="72ED1098"/>
    <w:rsid w:val="73BB77FC"/>
    <w:rsid w:val="74760972"/>
    <w:rsid w:val="759321DF"/>
    <w:rsid w:val="75B732EB"/>
    <w:rsid w:val="76B0043A"/>
    <w:rsid w:val="78117499"/>
    <w:rsid w:val="79C00D0B"/>
    <w:rsid w:val="7A472B75"/>
    <w:rsid w:val="7C614722"/>
    <w:rsid w:val="7D477D83"/>
    <w:rsid w:val="7DF20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李莘Joy</cp:lastModifiedBy>
  <cp:lastPrinted>2021-04-02T12:20:00Z</cp:lastPrinted>
  <dcterms:modified xsi:type="dcterms:W3CDTF">2021-04-02T13:04:11Z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297673733_cloud</vt:lpwstr>
  </property>
  <property fmtid="{D5CDD505-2E9C-101B-9397-08002B2CF9AE}" pid="4" name="ICV">
    <vt:lpwstr>84F011EFDABD48AE99EBDB8FDF8FC4B7</vt:lpwstr>
  </property>
</Properties>
</file>